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68" w:rsidRDefault="00CE6768" w:rsidP="003F43C4">
      <w:pPr>
        <w:pStyle w:val="khheader"/>
        <w:spacing w:line="240" w:lineRule="auto"/>
        <w:jc w:val="left"/>
        <w:rPr>
          <w:rFonts w:ascii="Calibri" w:hAnsi="Calibri" w:cs="Tahoma"/>
          <w:sz w:val="22"/>
          <w:szCs w:val="22"/>
        </w:rPr>
      </w:pPr>
    </w:p>
    <w:p w:rsidR="00CE6768" w:rsidRDefault="00CE6768" w:rsidP="003F43C4">
      <w:pPr>
        <w:pStyle w:val="khheader"/>
        <w:spacing w:line="240" w:lineRule="auto"/>
        <w:jc w:val="left"/>
        <w:rPr>
          <w:rFonts w:ascii="Calibri" w:hAnsi="Calibri" w:cs="Tahoma"/>
          <w:sz w:val="22"/>
          <w:szCs w:val="22"/>
        </w:rPr>
      </w:pPr>
    </w:p>
    <w:p w:rsidR="003F43C4" w:rsidRDefault="00CE6768" w:rsidP="003F43C4">
      <w:pPr>
        <w:pStyle w:val="khheader"/>
        <w:spacing w:line="240" w:lineRule="auto"/>
        <w:jc w:val="left"/>
        <w:rPr>
          <w:rFonts w:ascii="Calibri" w:hAnsi="Calibri" w:cs="Tahoma"/>
          <w:sz w:val="22"/>
          <w:szCs w:val="22"/>
        </w:rPr>
      </w:pPr>
      <w:r>
        <w:rPr>
          <w:rFonts w:ascii="Calibri" w:hAnsi="Calibri" w:cs="Tahoma"/>
          <w:sz w:val="22"/>
          <w:szCs w:val="22"/>
        </w:rPr>
        <w:t>DOZ/AKM/Z.P.09</w:t>
      </w:r>
      <w:r w:rsidR="003F43C4">
        <w:rPr>
          <w:rFonts w:ascii="Calibri" w:hAnsi="Calibri" w:cs="Tahoma"/>
          <w:sz w:val="22"/>
          <w:szCs w:val="22"/>
        </w:rPr>
        <w:t>/2540/</w:t>
      </w:r>
      <w:r>
        <w:rPr>
          <w:rFonts w:ascii="Calibri" w:hAnsi="Calibri" w:cs="Tahoma"/>
          <w:sz w:val="22"/>
          <w:szCs w:val="22"/>
        </w:rPr>
        <w:t>0</w:t>
      </w:r>
      <w:r w:rsidR="003F43C4">
        <w:rPr>
          <w:rFonts w:ascii="Calibri" w:hAnsi="Calibri" w:cs="Tahoma"/>
          <w:sz w:val="22"/>
          <w:szCs w:val="22"/>
        </w:rPr>
        <w:t>2/2018</w:t>
      </w:r>
      <w:r>
        <w:rPr>
          <w:rFonts w:ascii="Calibri" w:hAnsi="Calibri" w:cs="Tahoma"/>
          <w:sz w:val="22"/>
          <w:szCs w:val="22"/>
        </w:rPr>
        <w:t xml:space="preserve">                                                    </w:t>
      </w:r>
      <w:r w:rsidR="009672BF">
        <w:rPr>
          <w:rFonts w:ascii="Calibri" w:hAnsi="Calibri" w:cs="Tahoma"/>
          <w:sz w:val="22"/>
          <w:szCs w:val="22"/>
        </w:rPr>
        <w:t xml:space="preserve">                   Wałbrzych, 21</w:t>
      </w:r>
      <w:r>
        <w:rPr>
          <w:rFonts w:ascii="Calibri" w:hAnsi="Calibri" w:cs="Tahoma"/>
          <w:sz w:val="22"/>
          <w:szCs w:val="22"/>
        </w:rPr>
        <w:t xml:space="preserve"> maja 2018 r.</w:t>
      </w:r>
    </w:p>
    <w:p w:rsidR="003F43C4" w:rsidRDefault="003F43C4" w:rsidP="003F43C4">
      <w:pPr>
        <w:pStyle w:val="khheader"/>
        <w:spacing w:line="240" w:lineRule="auto"/>
        <w:jc w:val="left"/>
        <w:rPr>
          <w:rFonts w:ascii="Calibri" w:hAnsi="Calibri" w:cs="Tahoma"/>
          <w:sz w:val="22"/>
          <w:szCs w:val="22"/>
        </w:rPr>
      </w:pPr>
    </w:p>
    <w:p w:rsidR="003F43C4" w:rsidRDefault="003F43C4" w:rsidP="003F43C4">
      <w:pPr>
        <w:rPr>
          <w:rFonts w:ascii="Calibri" w:hAnsi="Calibri" w:cs="Tahoma"/>
          <w:sz w:val="22"/>
          <w:szCs w:val="22"/>
        </w:rPr>
      </w:pPr>
    </w:p>
    <w:p w:rsidR="003F43C4" w:rsidRDefault="003F43C4" w:rsidP="003F43C4">
      <w:pPr>
        <w:jc w:val="both"/>
        <w:rPr>
          <w:rFonts w:ascii="Calibri" w:hAnsi="Calibri" w:cs="Tahoma"/>
          <w:sz w:val="22"/>
          <w:szCs w:val="22"/>
        </w:rPr>
      </w:pPr>
    </w:p>
    <w:p w:rsidR="00CE6768" w:rsidRDefault="00CE6768" w:rsidP="003F43C4">
      <w:pPr>
        <w:ind w:firstLine="708"/>
        <w:jc w:val="both"/>
        <w:rPr>
          <w:rFonts w:ascii="Calibri" w:hAnsi="Calibri" w:cs="Tahoma"/>
          <w:sz w:val="22"/>
          <w:szCs w:val="22"/>
        </w:rPr>
      </w:pPr>
    </w:p>
    <w:p w:rsidR="003F43C4" w:rsidRDefault="00CE6768" w:rsidP="003F43C4">
      <w:pPr>
        <w:ind w:firstLine="708"/>
        <w:jc w:val="both"/>
        <w:rPr>
          <w:rFonts w:ascii="Calibri" w:hAnsi="Calibri" w:cs="Tahoma"/>
          <w:sz w:val="22"/>
          <w:szCs w:val="22"/>
        </w:rPr>
      </w:pPr>
      <w:r>
        <w:rPr>
          <w:rFonts w:ascii="Calibri" w:hAnsi="Calibri" w:cs="Tahoma"/>
          <w:sz w:val="22"/>
          <w:szCs w:val="22"/>
        </w:rPr>
        <w:t xml:space="preserve">Zgodnie z art. 38 ust. 1 oraz ust. 2 </w:t>
      </w:r>
      <w:r w:rsidR="003F43C4">
        <w:rPr>
          <w:rFonts w:ascii="Calibri" w:hAnsi="Calibri" w:cs="Tahoma"/>
          <w:sz w:val="22"/>
          <w:szCs w:val="22"/>
        </w:rPr>
        <w:t xml:space="preserve"> </w:t>
      </w:r>
      <w:r w:rsidR="009B6262">
        <w:rPr>
          <w:rFonts w:ascii="Calibri" w:hAnsi="Calibri" w:cs="Tahoma"/>
          <w:sz w:val="22"/>
          <w:szCs w:val="22"/>
        </w:rPr>
        <w:t xml:space="preserve">a także ust. 4 </w:t>
      </w:r>
      <w:r w:rsidR="003F43C4">
        <w:rPr>
          <w:rFonts w:ascii="Calibri" w:hAnsi="Calibri" w:cs="Tahoma"/>
          <w:sz w:val="22"/>
          <w:szCs w:val="22"/>
        </w:rPr>
        <w:t>ustawy z dnia 29 stycznia 2004r. Prawo zamówień publicznych (t. j. Dz. U. z 2017 r. poz. 1579</w:t>
      </w:r>
      <w:r>
        <w:rPr>
          <w:rFonts w:ascii="Calibri" w:hAnsi="Calibri" w:cs="Tahoma"/>
          <w:sz w:val="22"/>
          <w:szCs w:val="22"/>
        </w:rPr>
        <w:t xml:space="preserve"> ze zm.), Zamawiający udziela wyjaśnień na pytania Wykonawcy, które wpłynęło do Zamawiającego w ustawowym terminie</w:t>
      </w:r>
      <w:r w:rsidR="009B0A0E">
        <w:rPr>
          <w:rFonts w:ascii="Calibri" w:hAnsi="Calibri" w:cs="Tahoma"/>
          <w:sz w:val="22"/>
          <w:szCs w:val="22"/>
        </w:rPr>
        <w:t xml:space="preserve"> oraz dokonuje modyfikacji treści Specyfikacji Istotnych Warunków Zamówienia</w:t>
      </w:r>
      <w:r>
        <w:rPr>
          <w:rFonts w:ascii="Calibri" w:hAnsi="Calibri" w:cs="Tahoma"/>
          <w:sz w:val="22"/>
          <w:szCs w:val="22"/>
        </w:rPr>
        <w:t>.</w:t>
      </w:r>
    </w:p>
    <w:p w:rsidR="009B0A0E" w:rsidRDefault="009B0A0E" w:rsidP="009B0A0E">
      <w:pPr>
        <w:jc w:val="both"/>
        <w:rPr>
          <w:rFonts w:ascii="Calibri" w:hAnsi="Calibri" w:cs="Tahoma"/>
          <w:b/>
          <w:sz w:val="22"/>
          <w:szCs w:val="22"/>
        </w:rPr>
      </w:pPr>
    </w:p>
    <w:p w:rsidR="009B0A0E" w:rsidRDefault="009B0A0E" w:rsidP="009B0A0E">
      <w:pPr>
        <w:jc w:val="both"/>
        <w:rPr>
          <w:rFonts w:ascii="Calibri" w:hAnsi="Calibri" w:cs="Tahoma"/>
          <w:b/>
          <w:sz w:val="22"/>
          <w:szCs w:val="22"/>
        </w:rPr>
      </w:pPr>
      <w:r w:rsidRPr="007054FD">
        <w:rPr>
          <w:rFonts w:ascii="Calibri" w:hAnsi="Calibri" w:cs="Tahoma"/>
          <w:b/>
          <w:sz w:val="22"/>
          <w:szCs w:val="22"/>
        </w:rPr>
        <w:t>Zamawiający odpowiada następująco:</w:t>
      </w:r>
    </w:p>
    <w:p w:rsidR="009B0A0E" w:rsidRDefault="009B0A0E" w:rsidP="003F43C4">
      <w:pPr>
        <w:ind w:firstLine="708"/>
        <w:jc w:val="both"/>
        <w:rPr>
          <w:rFonts w:ascii="Calibri" w:hAnsi="Calibri" w:cs="Tahoma"/>
          <w:sz w:val="22"/>
          <w:szCs w:val="22"/>
        </w:rPr>
      </w:pPr>
    </w:p>
    <w:p w:rsidR="00CE6768" w:rsidRDefault="00CE6768" w:rsidP="009B0A0E">
      <w:pPr>
        <w:jc w:val="both"/>
        <w:rPr>
          <w:rFonts w:ascii="Calibri" w:hAnsi="Calibri" w:cs="Tahoma"/>
          <w:b/>
          <w:sz w:val="22"/>
          <w:szCs w:val="22"/>
        </w:rPr>
      </w:pPr>
      <w:r w:rsidRPr="00CE6768">
        <w:rPr>
          <w:rFonts w:ascii="Calibri" w:hAnsi="Calibri" w:cs="Tahoma"/>
          <w:b/>
          <w:sz w:val="22"/>
          <w:szCs w:val="22"/>
        </w:rPr>
        <w:t>Treść pytania</w:t>
      </w:r>
      <w:r w:rsidR="00232BF9">
        <w:rPr>
          <w:rFonts w:ascii="Calibri" w:hAnsi="Calibri" w:cs="Tahoma"/>
          <w:b/>
          <w:sz w:val="22"/>
          <w:szCs w:val="22"/>
        </w:rPr>
        <w:t xml:space="preserve"> nr 1</w:t>
      </w:r>
      <w:r w:rsidRPr="00CE6768">
        <w:rPr>
          <w:rFonts w:ascii="Calibri" w:hAnsi="Calibri" w:cs="Tahoma"/>
          <w:b/>
          <w:sz w:val="22"/>
          <w:szCs w:val="22"/>
        </w:rPr>
        <w:t>:</w:t>
      </w:r>
    </w:p>
    <w:p w:rsidR="00CE6768" w:rsidRDefault="00CE6768" w:rsidP="00CE6768">
      <w:pPr>
        <w:jc w:val="both"/>
        <w:rPr>
          <w:rFonts w:ascii="Calibri" w:hAnsi="Calibri" w:cs="Tahoma"/>
          <w:sz w:val="22"/>
          <w:szCs w:val="22"/>
        </w:rPr>
      </w:pPr>
      <w:r>
        <w:rPr>
          <w:rFonts w:ascii="Calibri" w:hAnsi="Calibri" w:cs="Tahoma"/>
          <w:sz w:val="22"/>
          <w:szCs w:val="22"/>
        </w:rPr>
        <w:t>Proszę o zmianę zapisu w załączniku nr 3  - Szczegółowy Opis Przedmiotu Zamówienia- pkt „n”, dotyczy pakietu Internetu w kraju dla 4 numerów z min. 50 GB na min. 25 GB.</w:t>
      </w:r>
    </w:p>
    <w:p w:rsidR="00AA0319" w:rsidRPr="009B0A0E" w:rsidRDefault="00AA0319" w:rsidP="009B0A0E">
      <w:pPr>
        <w:jc w:val="both"/>
        <w:rPr>
          <w:rFonts w:ascii="Calibri" w:hAnsi="Calibri" w:cs="Tahoma"/>
          <w:b/>
          <w:sz w:val="22"/>
          <w:szCs w:val="22"/>
        </w:rPr>
      </w:pPr>
      <w:r>
        <w:rPr>
          <w:rFonts w:ascii="Calibri" w:hAnsi="Calibri" w:cs="Tahoma"/>
          <w:b/>
          <w:sz w:val="22"/>
          <w:szCs w:val="22"/>
        </w:rPr>
        <w:t xml:space="preserve">Odpowiedź nr 1: </w:t>
      </w:r>
      <w:r w:rsidRPr="00AA0319">
        <w:rPr>
          <w:rFonts w:asciiTheme="minorHAnsi" w:hAnsiTheme="minorHAnsi"/>
          <w:sz w:val="22"/>
          <w:szCs w:val="22"/>
        </w:rPr>
        <w:t>Zamawiający dopuszcza możliwość pakietu Internetu w kraju dla czterech numerów telefonicznych na poziomie min. 25 GB, z zastrzeżeniem, że po wykorzystanie tego pakietu Internet będzie dalej dostępny dla danego numeru, ewentualnie o mniejszej prędkości.</w:t>
      </w:r>
    </w:p>
    <w:p w:rsidR="00232BF9" w:rsidRPr="00CE6768" w:rsidRDefault="00232BF9" w:rsidP="00CE07DA">
      <w:pPr>
        <w:jc w:val="both"/>
        <w:rPr>
          <w:rFonts w:ascii="Calibri" w:hAnsi="Calibri" w:cs="Tahoma"/>
          <w:b/>
          <w:sz w:val="22"/>
          <w:szCs w:val="22"/>
        </w:rPr>
      </w:pPr>
      <w:r w:rsidRPr="00CE6768">
        <w:rPr>
          <w:rFonts w:ascii="Calibri" w:hAnsi="Calibri" w:cs="Tahoma"/>
          <w:b/>
          <w:sz w:val="22"/>
          <w:szCs w:val="22"/>
        </w:rPr>
        <w:t>Treść pytania</w:t>
      </w:r>
      <w:r>
        <w:rPr>
          <w:rFonts w:ascii="Calibri" w:hAnsi="Calibri" w:cs="Tahoma"/>
          <w:b/>
          <w:sz w:val="22"/>
          <w:szCs w:val="22"/>
        </w:rPr>
        <w:t xml:space="preserve"> nr 2</w:t>
      </w:r>
      <w:r w:rsidRPr="00CE6768">
        <w:rPr>
          <w:rFonts w:ascii="Calibri" w:hAnsi="Calibri" w:cs="Tahoma"/>
          <w:b/>
          <w:sz w:val="22"/>
          <w:szCs w:val="22"/>
        </w:rPr>
        <w:t>:</w:t>
      </w:r>
    </w:p>
    <w:p w:rsidR="009B0A0E" w:rsidRDefault="00760473" w:rsidP="009B0A0E">
      <w:pPr>
        <w:spacing w:after="120"/>
        <w:jc w:val="both"/>
        <w:rPr>
          <w:rFonts w:ascii="Calibri" w:hAnsi="Calibri"/>
          <w:sz w:val="22"/>
          <w:szCs w:val="22"/>
        </w:rPr>
      </w:pPr>
      <w:r>
        <w:rPr>
          <w:rFonts w:ascii="Calibri" w:hAnsi="Calibri"/>
          <w:sz w:val="22"/>
          <w:szCs w:val="22"/>
        </w:rPr>
        <w:t xml:space="preserve">Wykonawca wnosi o potwierdzenie, że data zawarcia Umowy umożliwiać będzie wdrożenie Usług (i dostawy aparatów telefonicznych) objętych przedmiotem zamówienia do dnia 27.06.2018 r., z zastrzeżeniem, że czynności wykonawcy mające na celu wdrożenie Usługi muszą być wykonywane już na podstawie Umowy, tj. po dacie jej zawarcia. Jednocześnie Wykonawca wnosi o potwierdzenie, że w  przypadku gdy niemożliwe będzie dotrzymanie ww. terminu z przyczyn niezależnych od wykonawcy, np. długotrwałości procedury, ostatecznej daty zawarcia umowy w sprawie udzielenia zamówienia,  termin uruchomienia Usług ulegnie zmianie. W przeciwnym przypadku, ustalony przez Zamawiającego termin wdrożenia Usług mógłby być wymogiem niekonkurencyjnym,  chyba że Zamawiający potwierdzi, że zaistnienie okoliczności, o której mowa powyżej nie będzie podstawą odpowiedzialności (pkt 9 IPU).  </w:t>
      </w:r>
    </w:p>
    <w:p w:rsidR="00CE07DA" w:rsidRPr="009B0A0E" w:rsidRDefault="00CE07DA" w:rsidP="009B0A0E">
      <w:pPr>
        <w:spacing w:after="120"/>
        <w:jc w:val="both"/>
        <w:rPr>
          <w:rFonts w:ascii="Calibri" w:hAnsi="Calibri"/>
          <w:sz w:val="22"/>
          <w:szCs w:val="22"/>
        </w:rPr>
      </w:pPr>
      <w:r>
        <w:rPr>
          <w:rFonts w:ascii="Calibri" w:hAnsi="Calibri" w:cs="Tahoma"/>
          <w:b/>
          <w:sz w:val="22"/>
          <w:szCs w:val="22"/>
        </w:rPr>
        <w:t xml:space="preserve">Odpowiedź nr 2: </w:t>
      </w:r>
      <w:r w:rsidRPr="00CE07DA">
        <w:rPr>
          <w:rFonts w:ascii="Calibri" w:hAnsi="Calibri" w:cs="Tahoma"/>
          <w:sz w:val="22"/>
          <w:szCs w:val="22"/>
        </w:rPr>
        <w:t xml:space="preserve">Zamawiający przewidział  czas na dokonanie formalności </w:t>
      </w:r>
      <w:r>
        <w:rPr>
          <w:rFonts w:ascii="Calibri" w:hAnsi="Calibri" w:cs="Tahoma"/>
          <w:sz w:val="22"/>
          <w:szCs w:val="22"/>
        </w:rPr>
        <w:t>związanych z przeniesieniem numerów wyznaczając termin otwarcia ofert na dzień 23 maja 2018 roku, a termin rozpoczęcia świadczenia usług przypada na dzień 27 czerwca 2018 roku. Zamawiający niezwłocznie zachowując wyłącznie terminy ustawowe zawrze umowę z Wykonawcą, którego oferta spełniać będzie wszystkie warunki i uzna</w:t>
      </w:r>
      <w:r w:rsidR="00F01D0D">
        <w:rPr>
          <w:rFonts w:ascii="Calibri" w:hAnsi="Calibri" w:cs="Tahoma"/>
          <w:sz w:val="22"/>
          <w:szCs w:val="22"/>
        </w:rPr>
        <w:t>na zostanie za najkorzystniejszą tj.: będzie miała największy bilans punktów.</w:t>
      </w:r>
    </w:p>
    <w:p w:rsidR="008B00A9" w:rsidRPr="00CE6768" w:rsidRDefault="008B00A9" w:rsidP="008B00A9">
      <w:pPr>
        <w:jc w:val="both"/>
        <w:rPr>
          <w:rFonts w:ascii="Calibri" w:hAnsi="Calibri" w:cs="Tahoma"/>
          <w:b/>
          <w:sz w:val="22"/>
          <w:szCs w:val="22"/>
        </w:rPr>
      </w:pPr>
      <w:r w:rsidRPr="00CE6768">
        <w:rPr>
          <w:rFonts w:ascii="Calibri" w:hAnsi="Calibri" w:cs="Tahoma"/>
          <w:b/>
          <w:sz w:val="22"/>
          <w:szCs w:val="22"/>
        </w:rPr>
        <w:t>Treść pytania</w:t>
      </w:r>
      <w:r>
        <w:rPr>
          <w:rFonts w:ascii="Calibri" w:hAnsi="Calibri" w:cs="Tahoma"/>
          <w:b/>
          <w:sz w:val="22"/>
          <w:szCs w:val="22"/>
        </w:rPr>
        <w:t xml:space="preserve"> nr 3</w:t>
      </w:r>
      <w:r w:rsidRPr="00CE6768">
        <w:rPr>
          <w:rFonts w:ascii="Calibri" w:hAnsi="Calibri" w:cs="Tahoma"/>
          <w:b/>
          <w:sz w:val="22"/>
          <w:szCs w:val="22"/>
        </w:rPr>
        <w:t>:</w:t>
      </w:r>
    </w:p>
    <w:p w:rsidR="00760473" w:rsidRDefault="00760473" w:rsidP="00F6290B">
      <w:pPr>
        <w:spacing w:after="120"/>
        <w:jc w:val="both"/>
        <w:rPr>
          <w:rFonts w:ascii="Calibri" w:hAnsi="Calibri"/>
          <w:sz w:val="22"/>
          <w:szCs w:val="22"/>
        </w:rPr>
      </w:pPr>
      <w:r>
        <w:rPr>
          <w:rFonts w:ascii="Calibri" w:hAnsi="Calibri"/>
          <w:sz w:val="22"/>
          <w:szCs w:val="22"/>
        </w:rPr>
        <w:t>Wykonawca wnosi o potwierdzenie, że przez kryterium oceny ofert:  „Dodatkowe, bezpłatne karty pamięci do aparatów telefonicznych minimum 32 GB” należy rozumieć dostawę kart pamięci wliczoną w cenę zakupu aparatów telefonicznych. Nie jest możliwe bowiem, przyjęcie iż dostawa poszczególnych towarów lub usług w ramach zamówienia ma charakter nieodpłatny</w:t>
      </w:r>
      <w:r w:rsidR="00F6290B">
        <w:rPr>
          <w:rFonts w:ascii="Calibri" w:hAnsi="Calibri"/>
          <w:sz w:val="22"/>
          <w:szCs w:val="22"/>
        </w:rPr>
        <w:t>.</w:t>
      </w:r>
    </w:p>
    <w:p w:rsidR="009672BF" w:rsidRPr="009672BF" w:rsidRDefault="009672BF" w:rsidP="008B00A9">
      <w:pPr>
        <w:jc w:val="both"/>
        <w:rPr>
          <w:rFonts w:ascii="Calibri" w:hAnsi="Calibri" w:cs="Tahoma"/>
          <w:sz w:val="22"/>
          <w:szCs w:val="22"/>
        </w:rPr>
      </w:pPr>
      <w:r>
        <w:rPr>
          <w:rFonts w:ascii="Calibri" w:hAnsi="Calibri" w:cs="Tahoma"/>
          <w:b/>
          <w:sz w:val="22"/>
          <w:szCs w:val="22"/>
        </w:rPr>
        <w:t xml:space="preserve">Odpowiedź nr 3: </w:t>
      </w:r>
      <w:r w:rsidRPr="009672BF">
        <w:rPr>
          <w:rFonts w:ascii="Calibri" w:hAnsi="Calibri" w:cs="Tahoma"/>
          <w:sz w:val="22"/>
          <w:szCs w:val="22"/>
        </w:rPr>
        <w:t>Zamawiający nie wymaga od Wykonawców wskazania w jakiej formie i na jakich zasadach, jeżeli spełnią niniejsze kryterium, dostarczą karty pamięci.</w:t>
      </w:r>
      <w:r w:rsidR="00886AFA">
        <w:rPr>
          <w:rFonts w:ascii="Calibri" w:hAnsi="Calibri" w:cs="Tahoma"/>
          <w:sz w:val="22"/>
          <w:szCs w:val="22"/>
        </w:rPr>
        <w:t xml:space="preserve"> Zamawiający podkreśla, iż jest to kryterium oceny ofert, jeżeli Wykonawca je spełni na zasadach określonych w SIWZ otrzyma punkty. </w:t>
      </w:r>
    </w:p>
    <w:p w:rsidR="009672BF" w:rsidRDefault="009672BF" w:rsidP="00F6290B">
      <w:pPr>
        <w:spacing w:after="120"/>
        <w:jc w:val="both"/>
        <w:rPr>
          <w:rFonts w:ascii="Calibri" w:hAnsi="Calibri" w:cs="Tahoma"/>
          <w:b/>
          <w:sz w:val="22"/>
          <w:szCs w:val="22"/>
        </w:rPr>
      </w:pPr>
      <w:r>
        <w:rPr>
          <w:rFonts w:ascii="Calibri" w:hAnsi="Calibri" w:cs="Tahoma"/>
          <w:b/>
          <w:sz w:val="22"/>
          <w:szCs w:val="22"/>
        </w:rPr>
        <w:lastRenderedPageBreak/>
        <w:t xml:space="preserve">          </w:t>
      </w:r>
    </w:p>
    <w:p w:rsidR="00AE0506" w:rsidRDefault="009672BF" w:rsidP="00AE0506">
      <w:pPr>
        <w:spacing w:after="120"/>
        <w:jc w:val="both"/>
        <w:rPr>
          <w:rFonts w:ascii="Calibri" w:hAnsi="Calibri" w:cs="Tahoma"/>
          <w:b/>
          <w:sz w:val="22"/>
          <w:szCs w:val="22"/>
        </w:rPr>
      </w:pPr>
      <w:r>
        <w:rPr>
          <w:rFonts w:ascii="Calibri" w:hAnsi="Calibri" w:cs="Tahoma"/>
          <w:b/>
          <w:sz w:val="22"/>
          <w:szCs w:val="22"/>
        </w:rPr>
        <w:t xml:space="preserve"> </w:t>
      </w:r>
      <w:r w:rsidRPr="00CE6768">
        <w:rPr>
          <w:rFonts w:ascii="Calibri" w:hAnsi="Calibri" w:cs="Tahoma"/>
          <w:b/>
          <w:sz w:val="22"/>
          <w:szCs w:val="22"/>
        </w:rPr>
        <w:t>Treść pytania</w:t>
      </w:r>
      <w:r>
        <w:rPr>
          <w:rFonts w:ascii="Calibri" w:hAnsi="Calibri" w:cs="Tahoma"/>
          <w:b/>
          <w:sz w:val="22"/>
          <w:szCs w:val="22"/>
        </w:rPr>
        <w:t xml:space="preserve"> nr 4</w:t>
      </w:r>
      <w:r w:rsidRPr="00CE6768">
        <w:rPr>
          <w:rFonts w:ascii="Calibri" w:hAnsi="Calibri" w:cs="Tahoma"/>
          <w:b/>
          <w:sz w:val="22"/>
          <w:szCs w:val="22"/>
        </w:rPr>
        <w:t>:</w:t>
      </w:r>
    </w:p>
    <w:p w:rsidR="00760473" w:rsidRPr="00AE0506" w:rsidRDefault="00AE0506" w:rsidP="00AE0506">
      <w:pPr>
        <w:spacing w:after="120"/>
        <w:jc w:val="both"/>
        <w:rPr>
          <w:rFonts w:ascii="Calibri" w:hAnsi="Calibri" w:cs="Tahoma"/>
          <w:b/>
          <w:sz w:val="22"/>
          <w:szCs w:val="22"/>
        </w:rPr>
      </w:pPr>
      <w:r>
        <w:rPr>
          <w:sz w:val="14"/>
          <w:szCs w:val="14"/>
        </w:rPr>
        <w:t> </w:t>
      </w:r>
      <w:r w:rsidR="00760473">
        <w:rPr>
          <w:rFonts w:ascii="Calibri" w:hAnsi="Calibri"/>
          <w:sz w:val="22"/>
          <w:szCs w:val="22"/>
        </w:rPr>
        <w:t>W związku z kryterium oceny ofert:  „zatrudnienie przy realizacji zamówienia osoby bezrobotnej lub młodocianej” Wykonawca wnosi o wyjaśnienie na jakim etapie ww. powinien być spełniony, w szczególności czy Wykonawca może dedykować do obsługi zamówienia osobę bezrobotną lub młodocianą, która została zatrudniona przed wszczęciem przedmiotowego postępowania?</w:t>
      </w:r>
    </w:p>
    <w:p w:rsidR="00C72ADA" w:rsidRPr="00330C9A" w:rsidRDefault="00330C9A" w:rsidP="00330C9A">
      <w:pPr>
        <w:jc w:val="both"/>
        <w:rPr>
          <w:rFonts w:ascii="Calibri" w:hAnsi="Calibri" w:cs="Tahoma"/>
          <w:b/>
          <w:sz w:val="22"/>
          <w:szCs w:val="22"/>
        </w:rPr>
      </w:pPr>
      <w:r>
        <w:rPr>
          <w:rFonts w:ascii="Calibri" w:hAnsi="Calibri"/>
          <w:sz w:val="22"/>
          <w:szCs w:val="22"/>
        </w:rPr>
        <w:t xml:space="preserve"> </w:t>
      </w:r>
      <w:r w:rsidR="009672BF" w:rsidRPr="00C72ADA">
        <w:rPr>
          <w:rFonts w:asciiTheme="minorHAnsi" w:hAnsiTheme="minorHAnsi" w:cs="Tahoma"/>
          <w:b/>
          <w:sz w:val="22"/>
          <w:szCs w:val="22"/>
        </w:rPr>
        <w:t xml:space="preserve">Odpowiedź nr 4: </w:t>
      </w:r>
      <w:r w:rsidR="00C72ADA" w:rsidRPr="00C72ADA">
        <w:rPr>
          <w:rFonts w:asciiTheme="minorHAnsi" w:hAnsiTheme="minorHAnsi" w:cs="Tahoma"/>
          <w:sz w:val="22"/>
          <w:szCs w:val="22"/>
        </w:rPr>
        <w:t xml:space="preserve">jeśli w złożonej ofercie wykonawca zobowiąże się do zatrudnienia osoby bezrobotnej lub młodocianej, która będzie zatrudniona przy wykonywaniu tego zamówienia to musi to być osoba nowozatrudniona. </w:t>
      </w:r>
    </w:p>
    <w:p w:rsidR="00C72ADA" w:rsidRPr="00C72ADA" w:rsidRDefault="00C72ADA" w:rsidP="00C72ADA">
      <w:pPr>
        <w:tabs>
          <w:tab w:val="num" w:pos="2880"/>
        </w:tabs>
        <w:autoSpaceDE w:val="0"/>
        <w:autoSpaceDN w:val="0"/>
        <w:adjustRightInd w:val="0"/>
        <w:ind w:left="284"/>
        <w:jc w:val="both"/>
        <w:rPr>
          <w:rFonts w:asciiTheme="minorHAnsi" w:hAnsiTheme="minorHAnsi" w:cs="Tahoma"/>
          <w:b/>
          <w:bCs/>
          <w:sz w:val="22"/>
          <w:szCs w:val="22"/>
        </w:rPr>
      </w:pPr>
    </w:p>
    <w:p w:rsidR="00C72ADA" w:rsidRPr="00C72ADA" w:rsidRDefault="00C72ADA" w:rsidP="00C72ADA">
      <w:pPr>
        <w:jc w:val="both"/>
        <w:rPr>
          <w:rFonts w:asciiTheme="minorHAnsi" w:hAnsiTheme="minorHAnsi" w:cs="Tahoma"/>
          <w:b/>
          <w:bCs/>
          <w:sz w:val="22"/>
          <w:szCs w:val="22"/>
        </w:rPr>
      </w:pPr>
      <w:r w:rsidRPr="00C72ADA">
        <w:rPr>
          <w:rFonts w:asciiTheme="minorHAnsi" w:hAnsiTheme="minorHAnsi" w:cs="Tahoma"/>
          <w:b/>
          <w:bCs/>
          <w:sz w:val="22"/>
          <w:szCs w:val="22"/>
        </w:rPr>
        <w:t>Pkt 29 i 13 Istotnych postanowień umowy (załącznik nr 8 do SIWZ) otrzymuje brzmienie:</w:t>
      </w:r>
    </w:p>
    <w:p w:rsidR="00C72ADA" w:rsidRPr="00C72ADA" w:rsidRDefault="00C72ADA" w:rsidP="00C72ADA">
      <w:pPr>
        <w:jc w:val="both"/>
        <w:rPr>
          <w:rFonts w:asciiTheme="minorHAnsi" w:hAnsiTheme="minorHAnsi" w:cs="Tahoma"/>
          <w:b/>
          <w:bCs/>
          <w:sz w:val="22"/>
          <w:szCs w:val="22"/>
        </w:rPr>
      </w:pPr>
    </w:p>
    <w:p w:rsidR="00C72ADA" w:rsidRPr="00C72ADA" w:rsidRDefault="00C72ADA" w:rsidP="00C72ADA">
      <w:pPr>
        <w:jc w:val="both"/>
        <w:rPr>
          <w:rFonts w:asciiTheme="minorHAnsi" w:hAnsiTheme="minorHAnsi" w:cs="Tahoma"/>
          <w:snapToGrid w:val="0"/>
          <w:sz w:val="22"/>
          <w:szCs w:val="22"/>
        </w:rPr>
      </w:pPr>
      <w:r>
        <w:rPr>
          <w:rFonts w:asciiTheme="minorHAnsi" w:hAnsiTheme="minorHAnsi" w:cs="Tahoma"/>
          <w:b/>
          <w:bCs/>
          <w:sz w:val="22"/>
          <w:szCs w:val="22"/>
        </w:rPr>
        <w:t xml:space="preserve">Pkt 29 istotnych postanowień umowy: </w:t>
      </w:r>
      <w:r w:rsidRPr="00C72ADA">
        <w:rPr>
          <w:rFonts w:asciiTheme="minorHAnsi" w:hAnsiTheme="minorHAnsi" w:cs="Tahoma"/>
          <w:b/>
          <w:bCs/>
          <w:sz w:val="22"/>
          <w:szCs w:val="22"/>
        </w:rPr>
        <w:t>„W przypadku gdy wykonawca w złożonej ofercie zaoferował, że zatrudni min. 1 osobę bezrobotną lub młodocianą w celu przygotowania zawodowego, Wykonawca, zobowiązany jest do:</w:t>
      </w:r>
    </w:p>
    <w:p w:rsidR="00C72ADA" w:rsidRPr="00C72ADA" w:rsidRDefault="00C72ADA" w:rsidP="00C72ADA">
      <w:pPr>
        <w:autoSpaceDN w:val="0"/>
        <w:ind w:left="1429"/>
        <w:jc w:val="both"/>
        <w:rPr>
          <w:rFonts w:asciiTheme="minorHAnsi" w:eastAsia="Calibri" w:hAnsiTheme="minorHAnsi" w:cs="Tahoma"/>
          <w:sz w:val="22"/>
          <w:szCs w:val="22"/>
        </w:rPr>
      </w:pPr>
      <w:r w:rsidRPr="00C72ADA">
        <w:rPr>
          <w:rFonts w:asciiTheme="minorHAnsi" w:eastAsia="Calibri" w:hAnsiTheme="minorHAnsi" w:cs="Tahoma"/>
          <w:sz w:val="22"/>
          <w:szCs w:val="22"/>
        </w:rPr>
        <w:t xml:space="preserve">1)zatrudniania co najmniej 1 osoby bezpośrednio przy realizacji zamówienia, </w:t>
      </w:r>
      <w:r w:rsidRPr="00C72ADA">
        <w:rPr>
          <w:rFonts w:asciiTheme="minorHAnsi" w:hAnsiTheme="minorHAnsi" w:cs="Tahoma"/>
          <w:bCs/>
          <w:sz w:val="22"/>
          <w:szCs w:val="22"/>
        </w:rPr>
        <w:t>przez okres realizacji umowy</w:t>
      </w:r>
      <w:r w:rsidRPr="00C72ADA">
        <w:rPr>
          <w:rFonts w:asciiTheme="minorHAnsi" w:eastAsia="Calibri" w:hAnsiTheme="minorHAnsi" w:cs="Tahoma"/>
          <w:sz w:val="22"/>
          <w:szCs w:val="22"/>
        </w:rPr>
        <w:t>. W przypadku rozwiązania stosunku pracy przez bezrobotnego/ młodocianego lub przez pracodawcę (z winy/bez winy bezrobotnego), wykonawca będzie obowiązany do zatrudnienia na to miejsce innego bezrobotnego/ młodocianego w terminie do 10 dni od ustania stosunku pracy ze zwolnionym bezrobotnym. Zamawiający uprawniony będzie do kontroli spełniania przez wykonawcę wymagań dotyczących zatrudniania ww. osoby/osób.</w:t>
      </w:r>
    </w:p>
    <w:p w:rsidR="00C72ADA" w:rsidRPr="00C72ADA" w:rsidRDefault="00C72ADA" w:rsidP="00C72ADA">
      <w:pPr>
        <w:autoSpaceDN w:val="0"/>
        <w:ind w:left="1429"/>
        <w:jc w:val="both"/>
        <w:rPr>
          <w:rFonts w:asciiTheme="minorHAnsi" w:eastAsia="Calibri" w:hAnsiTheme="minorHAnsi" w:cs="Tahoma"/>
          <w:sz w:val="22"/>
          <w:szCs w:val="22"/>
        </w:rPr>
      </w:pPr>
    </w:p>
    <w:p w:rsidR="00C72ADA" w:rsidRPr="00C72ADA" w:rsidRDefault="00C72ADA" w:rsidP="00C72ADA">
      <w:pPr>
        <w:autoSpaceDN w:val="0"/>
        <w:ind w:left="1429"/>
        <w:jc w:val="both"/>
        <w:rPr>
          <w:rFonts w:asciiTheme="minorHAnsi" w:eastAsia="Calibri" w:hAnsiTheme="minorHAnsi" w:cs="Tahoma"/>
          <w:i/>
          <w:sz w:val="22"/>
          <w:szCs w:val="22"/>
        </w:rPr>
      </w:pPr>
      <w:r w:rsidRPr="00C72ADA">
        <w:rPr>
          <w:rFonts w:asciiTheme="minorHAnsi" w:eastAsia="Calibri" w:hAnsiTheme="minorHAnsi" w:cs="Tahoma"/>
          <w:sz w:val="22"/>
          <w:szCs w:val="22"/>
        </w:rPr>
        <w:t>2)</w:t>
      </w:r>
      <w:r w:rsidRPr="00C72ADA">
        <w:rPr>
          <w:rFonts w:asciiTheme="minorHAnsi" w:hAnsiTheme="minorHAnsi" w:cs="Tahoma"/>
          <w:sz w:val="22"/>
          <w:szCs w:val="22"/>
          <w:lang w:eastAsia="en-US"/>
        </w:rPr>
        <w:t xml:space="preserve"> </w:t>
      </w:r>
      <w:r w:rsidRPr="00C72ADA">
        <w:rPr>
          <w:rFonts w:asciiTheme="minorHAnsi" w:hAnsiTheme="minorHAnsi" w:cs="Tahoma"/>
          <w:i/>
          <w:sz w:val="22"/>
          <w:szCs w:val="22"/>
          <w:lang w:eastAsia="en-US"/>
        </w:rPr>
        <w:t xml:space="preserve">osoba bezrobotna lub młodociana musi zostać zatrudniona w terminie 10 dni od daty podpisania umowy w sprawie niniejszego zamówienia, przez okres realizacji umowy . </w:t>
      </w:r>
    </w:p>
    <w:p w:rsidR="00C72ADA" w:rsidRPr="00C72ADA" w:rsidRDefault="00C72ADA" w:rsidP="00C72ADA">
      <w:pPr>
        <w:autoSpaceDN w:val="0"/>
        <w:ind w:left="1429"/>
        <w:jc w:val="both"/>
        <w:rPr>
          <w:rFonts w:asciiTheme="minorHAnsi" w:eastAsia="Calibri" w:hAnsiTheme="minorHAnsi" w:cs="Tahoma"/>
          <w:sz w:val="22"/>
          <w:szCs w:val="22"/>
        </w:rPr>
      </w:pPr>
    </w:p>
    <w:p w:rsidR="00C72ADA" w:rsidRPr="00C72ADA" w:rsidRDefault="00C72ADA" w:rsidP="00C72ADA">
      <w:pPr>
        <w:autoSpaceDN w:val="0"/>
        <w:ind w:left="1429"/>
        <w:jc w:val="both"/>
        <w:rPr>
          <w:rFonts w:asciiTheme="minorHAnsi" w:eastAsia="Calibri" w:hAnsiTheme="minorHAnsi" w:cs="Tahoma"/>
          <w:sz w:val="22"/>
          <w:szCs w:val="22"/>
        </w:rPr>
      </w:pPr>
      <w:r w:rsidRPr="00C72ADA">
        <w:rPr>
          <w:rFonts w:asciiTheme="minorHAnsi" w:eastAsia="Calibri" w:hAnsiTheme="minorHAnsi" w:cs="Tahoma"/>
          <w:sz w:val="22"/>
          <w:szCs w:val="22"/>
        </w:rPr>
        <w:t xml:space="preserve"> 3)Zamawiający uprawniony będzie do kontroli spełniania przez wykonawcę wymagań dotyczących zatrudniania ww. osoby/osób.” </w:t>
      </w:r>
    </w:p>
    <w:p w:rsidR="00C72ADA" w:rsidRPr="00C72ADA" w:rsidRDefault="00C72ADA" w:rsidP="00C72ADA">
      <w:pPr>
        <w:autoSpaceDN w:val="0"/>
        <w:ind w:left="1429"/>
        <w:jc w:val="both"/>
        <w:rPr>
          <w:rFonts w:asciiTheme="minorHAnsi" w:eastAsia="Calibri" w:hAnsiTheme="minorHAnsi" w:cs="Tahoma"/>
          <w:sz w:val="22"/>
          <w:szCs w:val="22"/>
        </w:rPr>
      </w:pPr>
    </w:p>
    <w:p w:rsidR="00C72ADA" w:rsidRPr="00C72ADA" w:rsidRDefault="00C72ADA" w:rsidP="00C72ADA">
      <w:pPr>
        <w:autoSpaceDN w:val="0"/>
        <w:jc w:val="both"/>
        <w:rPr>
          <w:rFonts w:asciiTheme="minorHAnsi" w:eastAsia="Calibri" w:hAnsiTheme="minorHAnsi" w:cs="Tahoma"/>
          <w:sz w:val="22"/>
          <w:szCs w:val="22"/>
        </w:rPr>
      </w:pPr>
      <w:r w:rsidRPr="00C72ADA">
        <w:rPr>
          <w:rFonts w:asciiTheme="minorHAnsi" w:eastAsia="Calibri" w:hAnsiTheme="minorHAnsi" w:cs="Tahoma"/>
          <w:b/>
          <w:sz w:val="22"/>
          <w:szCs w:val="22"/>
        </w:rPr>
        <w:t>Pkt. 13 istotnych postanowień umowy</w:t>
      </w:r>
      <w:r w:rsidRPr="00C72ADA">
        <w:rPr>
          <w:rFonts w:asciiTheme="minorHAnsi" w:eastAsia="Calibri" w:hAnsiTheme="minorHAnsi" w:cs="Tahoma"/>
          <w:sz w:val="22"/>
          <w:szCs w:val="22"/>
        </w:rPr>
        <w:t xml:space="preserve">: </w:t>
      </w:r>
      <w:r w:rsidRPr="00C72ADA">
        <w:rPr>
          <w:rFonts w:asciiTheme="minorHAnsi" w:eastAsia="Calibri" w:hAnsiTheme="minorHAnsi" w:cs="Tahoma"/>
          <w:color w:val="000000" w:themeColor="text1"/>
          <w:sz w:val="22"/>
          <w:szCs w:val="22"/>
          <w:lang w:eastAsia="en-US"/>
        </w:rPr>
        <w:t xml:space="preserve">Wykonawca zapłaci karę umowną z tytułu naruszenia obowiązku zatrudnienia osoby, o której mowa w pkt  29 także przekroczenia terminu zatrudnienia w warunkach opisanych w pkt 29 </w:t>
      </w:r>
      <w:proofErr w:type="spellStart"/>
      <w:r w:rsidRPr="00C72ADA">
        <w:rPr>
          <w:rFonts w:asciiTheme="minorHAnsi" w:eastAsia="Calibri" w:hAnsiTheme="minorHAnsi" w:cs="Tahoma"/>
          <w:color w:val="000000" w:themeColor="text1"/>
          <w:sz w:val="22"/>
          <w:szCs w:val="22"/>
          <w:lang w:eastAsia="en-US"/>
        </w:rPr>
        <w:t>ppk</w:t>
      </w:r>
      <w:r>
        <w:rPr>
          <w:rFonts w:asciiTheme="minorHAnsi" w:eastAsia="Calibri" w:hAnsiTheme="minorHAnsi" w:cs="Tahoma"/>
          <w:color w:val="000000" w:themeColor="text1"/>
          <w:sz w:val="22"/>
          <w:szCs w:val="22"/>
          <w:lang w:eastAsia="en-US"/>
        </w:rPr>
        <w:t>t</w:t>
      </w:r>
      <w:proofErr w:type="spellEnd"/>
      <w:r w:rsidRPr="00C72ADA">
        <w:rPr>
          <w:rFonts w:asciiTheme="minorHAnsi" w:eastAsia="Calibri" w:hAnsiTheme="minorHAnsi" w:cs="Tahoma"/>
          <w:color w:val="000000" w:themeColor="text1"/>
          <w:sz w:val="22"/>
          <w:szCs w:val="22"/>
          <w:lang w:eastAsia="en-US"/>
        </w:rPr>
        <w:t xml:space="preserve"> 1 i 2 w wysokości 5% wartości brutto umowy stanowiącej kwotę przeznaczoną na realizację przedmiotu zamówienia.</w:t>
      </w:r>
    </w:p>
    <w:p w:rsidR="009B6262" w:rsidRDefault="009B6262" w:rsidP="009B6262">
      <w:pPr>
        <w:spacing w:after="120"/>
        <w:jc w:val="both"/>
        <w:rPr>
          <w:rFonts w:ascii="Calibri" w:hAnsi="Calibri" w:cs="Tahoma"/>
          <w:b/>
          <w:sz w:val="22"/>
          <w:szCs w:val="22"/>
        </w:rPr>
      </w:pPr>
      <w:r>
        <w:rPr>
          <w:rFonts w:ascii="Calibri" w:hAnsi="Calibri" w:cs="Tahoma"/>
          <w:b/>
          <w:sz w:val="22"/>
          <w:szCs w:val="22"/>
        </w:rPr>
        <w:t xml:space="preserve"> </w:t>
      </w:r>
      <w:r w:rsidRPr="00CE6768">
        <w:rPr>
          <w:rFonts w:ascii="Calibri" w:hAnsi="Calibri" w:cs="Tahoma"/>
          <w:b/>
          <w:sz w:val="22"/>
          <w:szCs w:val="22"/>
        </w:rPr>
        <w:t>Treść pytania</w:t>
      </w:r>
      <w:r>
        <w:rPr>
          <w:rFonts w:ascii="Calibri" w:hAnsi="Calibri" w:cs="Tahoma"/>
          <w:b/>
          <w:sz w:val="22"/>
          <w:szCs w:val="22"/>
        </w:rPr>
        <w:t xml:space="preserve"> nr 5</w:t>
      </w:r>
      <w:r w:rsidRPr="00CE6768">
        <w:rPr>
          <w:rFonts w:ascii="Calibri" w:hAnsi="Calibri" w:cs="Tahoma"/>
          <w:b/>
          <w:sz w:val="22"/>
          <w:szCs w:val="22"/>
        </w:rPr>
        <w:t>:</w:t>
      </w:r>
    </w:p>
    <w:p w:rsidR="00330C9A" w:rsidRDefault="00760473" w:rsidP="00330C9A">
      <w:pPr>
        <w:spacing w:after="120"/>
        <w:rPr>
          <w:rFonts w:ascii="Calibri" w:hAnsi="Calibri"/>
          <w:sz w:val="22"/>
          <w:szCs w:val="22"/>
        </w:rPr>
      </w:pPr>
      <w:r>
        <w:rPr>
          <w:sz w:val="14"/>
          <w:szCs w:val="14"/>
        </w:rPr>
        <w:t xml:space="preserve"> </w:t>
      </w:r>
      <w:r>
        <w:rPr>
          <w:rFonts w:ascii="Calibri" w:hAnsi="Calibri"/>
          <w:sz w:val="22"/>
          <w:szCs w:val="22"/>
        </w:rPr>
        <w:t>Wykonawca wnosi o potwierdzenie, że przez kryterium oceny ofert:  wysokość ”wolnej” kwoty dostępnej do wykorzystania w ramach miesięcznego stałego zobowiązania należy rozumieć pakiet kwotowy wliczony w opłatę abonamentowa za dany okres rozliczeniowy, przy czym niewykorzystana w danym okresie rozliczeniowym część pakietu przepada i nie może być wykorzystywana w kolejnych okresach rozliczeniowych.</w:t>
      </w:r>
    </w:p>
    <w:p w:rsidR="009B6262" w:rsidRDefault="009B6262" w:rsidP="00330C9A">
      <w:pPr>
        <w:spacing w:after="120"/>
        <w:rPr>
          <w:rFonts w:asciiTheme="minorHAnsi" w:hAnsiTheme="minorHAnsi" w:cs="Tahoma"/>
          <w:sz w:val="22"/>
          <w:szCs w:val="22"/>
        </w:rPr>
      </w:pPr>
      <w:r>
        <w:rPr>
          <w:rFonts w:asciiTheme="minorHAnsi" w:hAnsiTheme="minorHAnsi" w:cs="Tahoma"/>
          <w:b/>
          <w:sz w:val="22"/>
          <w:szCs w:val="22"/>
        </w:rPr>
        <w:t>Odpowiedź nr 5</w:t>
      </w:r>
      <w:r w:rsidRPr="00C72ADA">
        <w:rPr>
          <w:rFonts w:asciiTheme="minorHAnsi" w:hAnsiTheme="minorHAnsi" w:cs="Tahoma"/>
          <w:b/>
          <w:sz w:val="22"/>
          <w:szCs w:val="22"/>
        </w:rPr>
        <w:t>:</w:t>
      </w:r>
      <w:r>
        <w:rPr>
          <w:rFonts w:asciiTheme="minorHAnsi" w:hAnsiTheme="minorHAnsi" w:cs="Tahoma"/>
          <w:b/>
          <w:sz w:val="22"/>
          <w:szCs w:val="22"/>
        </w:rPr>
        <w:t xml:space="preserve"> </w:t>
      </w:r>
      <w:r w:rsidR="00BB74B8">
        <w:rPr>
          <w:rFonts w:asciiTheme="minorHAnsi" w:hAnsiTheme="minorHAnsi" w:cs="Tahoma"/>
          <w:sz w:val="22"/>
          <w:szCs w:val="22"/>
        </w:rPr>
        <w:t xml:space="preserve">Pojęcie „wolna kwota” zostało określone w </w:t>
      </w:r>
      <w:r w:rsidR="00E42121">
        <w:rPr>
          <w:rFonts w:asciiTheme="minorHAnsi" w:hAnsiTheme="minorHAnsi" w:cs="Tahoma"/>
          <w:sz w:val="22"/>
          <w:szCs w:val="22"/>
        </w:rPr>
        <w:t>Punkcie 4 Specyfikacji Istotnych Warunków Zamówienia, przy szczegółowym opisie KRYTERUM 2). Odpowiadając na drugą część pytania – niewykorzystanie w danym okresie rozliczeniowym wartości wolnej kwoty nie przechodzą na kolejny okres rozliczeniowy.</w:t>
      </w:r>
    </w:p>
    <w:p w:rsidR="00330C9A" w:rsidRDefault="009B6262" w:rsidP="00AA174E">
      <w:pPr>
        <w:spacing w:after="120"/>
        <w:jc w:val="both"/>
        <w:rPr>
          <w:rFonts w:ascii="Calibri" w:hAnsi="Calibri" w:cs="Tahoma"/>
          <w:b/>
          <w:sz w:val="22"/>
          <w:szCs w:val="22"/>
        </w:rPr>
      </w:pPr>
      <w:bookmarkStart w:id="0" w:name="_GoBack"/>
      <w:bookmarkEnd w:id="0"/>
      <w:r w:rsidRPr="00CE6768">
        <w:rPr>
          <w:rFonts w:ascii="Calibri" w:hAnsi="Calibri" w:cs="Tahoma"/>
          <w:b/>
          <w:sz w:val="22"/>
          <w:szCs w:val="22"/>
        </w:rPr>
        <w:t>Treść pytania</w:t>
      </w:r>
      <w:r>
        <w:rPr>
          <w:rFonts w:ascii="Calibri" w:hAnsi="Calibri" w:cs="Tahoma"/>
          <w:b/>
          <w:sz w:val="22"/>
          <w:szCs w:val="22"/>
        </w:rPr>
        <w:t xml:space="preserve"> nr 6</w:t>
      </w:r>
      <w:r w:rsidRPr="00CE6768">
        <w:rPr>
          <w:rFonts w:ascii="Calibri" w:hAnsi="Calibri" w:cs="Tahoma"/>
          <w:b/>
          <w:sz w:val="22"/>
          <w:szCs w:val="22"/>
        </w:rPr>
        <w:t>:</w:t>
      </w:r>
    </w:p>
    <w:p w:rsidR="00760473" w:rsidRPr="00330C9A" w:rsidRDefault="00760473" w:rsidP="00AA174E">
      <w:pPr>
        <w:spacing w:after="120"/>
        <w:jc w:val="both"/>
        <w:rPr>
          <w:rFonts w:ascii="Calibri" w:hAnsi="Calibri" w:cs="Tahoma"/>
          <w:b/>
          <w:sz w:val="22"/>
          <w:szCs w:val="22"/>
        </w:rPr>
      </w:pPr>
      <w:r>
        <w:rPr>
          <w:rFonts w:ascii="Calibri" w:hAnsi="Calibri"/>
          <w:sz w:val="22"/>
          <w:szCs w:val="22"/>
        </w:rPr>
        <w:t>Wykonawca wnosi o wyjaśnienie oraz zmianę formularza ofertowego załączonego do treści SIWZ, albowiem aktualna jego treść odnosi się wyłącznie do usług telekomunikacyjnych/opłat abonamentowych  i nie obejmuje dostaw sprzętu objętego zamówieniem, podczas gdy dostawa sprzętu powinna być przedmiotem odrębnego rozliczenia/faktury i powinna wywoływać ewentualne skutki podatkowe (np. zwrotne obciążenie podatkiem Vat). W związku z powyższym Wykonawca wnosi o modyfikację formularza ofertowego.</w:t>
      </w:r>
    </w:p>
    <w:p w:rsidR="00AA174E" w:rsidRDefault="00AA174E" w:rsidP="00AA174E">
      <w:pPr>
        <w:spacing w:after="120"/>
        <w:jc w:val="both"/>
        <w:rPr>
          <w:rFonts w:ascii="Calibri" w:hAnsi="Calibri"/>
          <w:sz w:val="22"/>
          <w:szCs w:val="22"/>
        </w:rPr>
      </w:pPr>
      <w:r w:rsidRPr="00AA174E">
        <w:rPr>
          <w:rFonts w:ascii="Calibri" w:hAnsi="Calibri"/>
          <w:b/>
          <w:sz w:val="22"/>
          <w:szCs w:val="22"/>
        </w:rPr>
        <w:lastRenderedPageBreak/>
        <w:t>Odpowiedź nr 6:</w:t>
      </w:r>
      <w:r>
        <w:rPr>
          <w:rFonts w:ascii="Calibri" w:hAnsi="Calibri"/>
          <w:sz w:val="22"/>
          <w:szCs w:val="22"/>
        </w:rPr>
        <w:t xml:space="preserve"> Zgodnie z lit. </w:t>
      </w:r>
      <w:proofErr w:type="spellStart"/>
      <w:r>
        <w:rPr>
          <w:rFonts w:ascii="Calibri" w:hAnsi="Calibri"/>
          <w:sz w:val="22"/>
          <w:szCs w:val="22"/>
        </w:rPr>
        <w:t>gg</w:t>
      </w:r>
      <w:proofErr w:type="spellEnd"/>
      <w:r>
        <w:rPr>
          <w:rFonts w:ascii="Calibri" w:hAnsi="Calibri"/>
          <w:sz w:val="22"/>
          <w:szCs w:val="22"/>
        </w:rPr>
        <w:t xml:space="preserve"> załącznika nr 3 do SIWZ stanowiącego Szczegółowy Opis Przedmiotu Zamówienia koszt zakupu aparatów telefonicznych nie może być wyższy niż 1,00 złotych netto, a zgodnie </w:t>
      </w:r>
      <w:r>
        <w:rPr>
          <w:rFonts w:ascii="Calibri" w:hAnsi="Calibri"/>
          <w:sz w:val="22"/>
          <w:szCs w:val="22"/>
        </w:rPr>
        <w:br/>
        <w:t xml:space="preserve">z lit. </w:t>
      </w:r>
      <w:proofErr w:type="spellStart"/>
      <w:r>
        <w:rPr>
          <w:rFonts w:ascii="Calibri" w:hAnsi="Calibri"/>
          <w:sz w:val="22"/>
          <w:szCs w:val="22"/>
        </w:rPr>
        <w:t>qq</w:t>
      </w:r>
      <w:proofErr w:type="spellEnd"/>
      <w:r>
        <w:rPr>
          <w:rFonts w:ascii="Calibri" w:hAnsi="Calibri"/>
          <w:sz w:val="22"/>
          <w:szCs w:val="22"/>
        </w:rPr>
        <w:t>. faktura za sprzęt ma być wystawiona odrębnie.</w:t>
      </w:r>
    </w:p>
    <w:p w:rsidR="00AA174E" w:rsidRDefault="00AA174E" w:rsidP="00AA174E">
      <w:pPr>
        <w:spacing w:after="120"/>
        <w:jc w:val="both"/>
        <w:rPr>
          <w:rFonts w:ascii="Calibri" w:hAnsi="Calibri" w:cs="Tahoma"/>
          <w:b/>
          <w:sz w:val="22"/>
          <w:szCs w:val="22"/>
        </w:rPr>
      </w:pPr>
      <w:r w:rsidRPr="00CE6768">
        <w:rPr>
          <w:rFonts w:ascii="Calibri" w:hAnsi="Calibri" w:cs="Tahoma"/>
          <w:b/>
          <w:sz w:val="22"/>
          <w:szCs w:val="22"/>
        </w:rPr>
        <w:t>Treść pytania</w:t>
      </w:r>
      <w:r>
        <w:rPr>
          <w:rFonts w:ascii="Calibri" w:hAnsi="Calibri" w:cs="Tahoma"/>
          <w:b/>
          <w:sz w:val="22"/>
          <w:szCs w:val="22"/>
        </w:rPr>
        <w:t xml:space="preserve"> nr 7</w:t>
      </w:r>
      <w:r w:rsidRPr="00CE6768">
        <w:rPr>
          <w:rFonts w:ascii="Calibri" w:hAnsi="Calibri" w:cs="Tahoma"/>
          <w:b/>
          <w:sz w:val="22"/>
          <w:szCs w:val="22"/>
        </w:rPr>
        <w:t>:</w:t>
      </w:r>
    </w:p>
    <w:p w:rsidR="00E47FA1" w:rsidRPr="00E47FA1" w:rsidRDefault="00760473" w:rsidP="00E47FA1">
      <w:pPr>
        <w:spacing w:after="120"/>
        <w:rPr>
          <w:rFonts w:ascii="Calibri" w:hAnsi="Calibri"/>
          <w:sz w:val="22"/>
          <w:szCs w:val="22"/>
        </w:rPr>
      </w:pPr>
      <w:r>
        <w:rPr>
          <w:rFonts w:ascii="Calibri" w:hAnsi="Calibri"/>
          <w:sz w:val="22"/>
          <w:szCs w:val="22"/>
        </w:rPr>
        <w:t>Wykonawca wnosi o potwierdzenie, że przedmiotem zamówienia objęta jest dostawa aparatów telefonicznych, w tym z funkcją dual SIM,  w związku z czym kryterium Karty dual sim/</w:t>
      </w:r>
      <w:proofErr w:type="spellStart"/>
      <w:r>
        <w:rPr>
          <w:rFonts w:ascii="Calibri" w:hAnsi="Calibri"/>
          <w:sz w:val="22"/>
          <w:szCs w:val="22"/>
        </w:rPr>
        <w:t>duos</w:t>
      </w:r>
      <w:proofErr w:type="spellEnd"/>
      <w:r>
        <w:rPr>
          <w:rFonts w:ascii="Calibri" w:hAnsi="Calibri"/>
          <w:sz w:val="22"/>
          <w:szCs w:val="22"/>
        </w:rPr>
        <w:t xml:space="preserve"> w oferowanych aparatach telefonicznych powinno oznaczać dostawę aparatów telefonicznych z funkcją dual SIM?</w:t>
      </w:r>
    </w:p>
    <w:p w:rsidR="00AA174E" w:rsidRDefault="00E47FA1" w:rsidP="00AA174E">
      <w:pPr>
        <w:spacing w:after="120"/>
        <w:rPr>
          <w:rFonts w:ascii="Calibri" w:hAnsi="Calibri"/>
          <w:sz w:val="22"/>
          <w:szCs w:val="22"/>
        </w:rPr>
      </w:pPr>
      <w:r w:rsidRPr="00E47FA1">
        <w:rPr>
          <w:rFonts w:ascii="Calibri" w:hAnsi="Calibri"/>
          <w:b/>
          <w:sz w:val="22"/>
          <w:szCs w:val="22"/>
        </w:rPr>
        <w:t>Odpowiedź nr 7:</w:t>
      </w:r>
      <w:r>
        <w:rPr>
          <w:rFonts w:ascii="Calibri" w:hAnsi="Calibri"/>
          <w:sz w:val="22"/>
          <w:szCs w:val="22"/>
        </w:rPr>
        <w:t xml:space="preserve"> </w:t>
      </w:r>
      <w:r w:rsidR="00AA174E">
        <w:rPr>
          <w:rFonts w:ascii="Calibri" w:hAnsi="Calibri"/>
          <w:sz w:val="22"/>
          <w:szCs w:val="22"/>
        </w:rPr>
        <w:t>Zamawiający odpowiada twierdząco na powyższe pytanie</w:t>
      </w:r>
      <w:r>
        <w:rPr>
          <w:rFonts w:ascii="Calibri" w:hAnsi="Calibri"/>
          <w:sz w:val="22"/>
          <w:szCs w:val="22"/>
        </w:rPr>
        <w:t>. Kryterium dotyczy aparatów telefonicznych z funkcją dual SIM.</w:t>
      </w:r>
    </w:p>
    <w:p w:rsidR="00E47FA1" w:rsidRDefault="00E47FA1" w:rsidP="00E47FA1">
      <w:pPr>
        <w:spacing w:after="120"/>
        <w:jc w:val="both"/>
        <w:rPr>
          <w:rFonts w:ascii="Calibri" w:hAnsi="Calibri" w:cs="Tahoma"/>
          <w:b/>
          <w:sz w:val="22"/>
          <w:szCs w:val="22"/>
        </w:rPr>
      </w:pPr>
      <w:r w:rsidRPr="00CE6768">
        <w:rPr>
          <w:rFonts w:ascii="Calibri" w:hAnsi="Calibri" w:cs="Tahoma"/>
          <w:b/>
          <w:sz w:val="22"/>
          <w:szCs w:val="22"/>
        </w:rPr>
        <w:t>Treść pytania</w:t>
      </w:r>
      <w:r>
        <w:rPr>
          <w:rFonts w:ascii="Calibri" w:hAnsi="Calibri" w:cs="Tahoma"/>
          <w:b/>
          <w:sz w:val="22"/>
          <w:szCs w:val="22"/>
        </w:rPr>
        <w:t xml:space="preserve"> nr 8</w:t>
      </w:r>
      <w:r w:rsidRPr="00CE6768">
        <w:rPr>
          <w:rFonts w:ascii="Calibri" w:hAnsi="Calibri" w:cs="Tahoma"/>
          <w:b/>
          <w:sz w:val="22"/>
          <w:szCs w:val="22"/>
        </w:rPr>
        <w:t>:</w:t>
      </w:r>
    </w:p>
    <w:p w:rsidR="00760473" w:rsidRDefault="00760473" w:rsidP="00E47FA1">
      <w:pPr>
        <w:spacing w:after="120"/>
        <w:rPr>
          <w:rFonts w:ascii="Calibri" w:hAnsi="Calibri"/>
          <w:sz w:val="22"/>
          <w:szCs w:val="22"/>
        </w:rPr>
      </w:pPr>
      <w:r>
        <w:rPr>
          <w:rFonts w:ascii="Calibri" w:hAnsi="Calibri"/>
          <w:sz w:val="22"/>
          <w:szCs w:val="22"/>
        </w:rPr>
        <w:t xml:space="preserve">Wykonawca wnosi o wyjaśnienie ile kart SIM dla każdego aparatu telefonicznego powinno być dostarczone Zamawiającemu? </w:t>
      </w:r>
    </w:p>
    <w:p w:rsidR="00E47FA1" w:rsidRDefault="00E47FA1" w:rsidP="00E47FA1">
      <w:pPr>
        <w:spacing w:after="120"/>
        <w:rPr>
          <w:rFonts w:ascii="Calibri" w:hAnsi="Calibri"/>
          <w:sz w:val="22"/>
          <w:szCs w:val="22"/>
        </w:rPr>
      </w:pPr>
      <w:r w:rsidRPr="00E47FA1">
        <w:rPr>
          <w:rFonts w:ascii="Calibri" w:hAnsi="Calibri"/>
          <w:b/>
          <w:sz w:val="22"/>
          <w:szCs w:val="22"/>
        </w:rPr>
        <w:t>Odpowiedź nr 8:</w:t>
      </w:r>
      <w:r>
        <w:rPr>
          <w:rFonts w:ascii="Calibri" w:hAnsi="Calibri"/>
          <w:sz w:val="22"/>
          <w:szCs w:val="22"/>
        </w:rPr>
        <w:t xml:space="preserve"> Zamawiający wymaga dostarczenia tylu kart ile zamawianych jest numerów telefonicznych, czyli 80 kart SIM.</w:t>
      </w:r>
    </w:p>
    <w:p w:rsidR="00E47FA1" w:rsidRDefault="00E47FA1" w:rsidP="00E47FA1">
      <w:pPr>
        <w:spacing w:after="120"/>
        <w:jc w:val="both"/>
        <w:rPr>
          <w:rFonts w:ascii="Calibri" w:hAnsi="Calibri" w:cs="Tahoma"/>
          <w:b/>
          <w:sz w:val="22"/>
          <w:szCs w:val="22"/>
        </w:rPr>
      </w:pPr>
      <w:r w:rsidRPr="00CE6768">
        <w:rPr>
          <w:rFonts w:ascii="Calibri" w:hAnsi="Calibri" w:cs="Tahoma"/>
          <w:b/>
          <w:sz w:val="22"/>
          <w:szCs w:val="22"/>
        </w:rPr>
        <w:t>Treść pytania</w:t>
      </w:r>
      <w:r>
        <w:rPr>
          <w:rFonts w:ascii="Calibri" w:hAnsi="Calibri" w:cs="Tahoma"/>
          <w:b/>
          <w:sz w:val="22"/>
          <w:szCs w:val="22"/>
        </w:rPr>
        <w:t xml:space="preserve"> nr 9</w:t>
      </w:r>
      <w:r w:rsidRPr="00CE6768">
        <w:rPr>
          <w:rFonts w:ascii="Calibri" w:hAnsi="Calibri" w:cs="Tahoma"/>
          <w:b/>
          <w:sz w:val="22"/>
          <w:szCs w:val="22"/>
        </w:rPr>
        <w:t>:</w:t>
      </w:r>
    </w:p>
    <w:p w:rsidR="00760473" w:rsidRDefault="00760473" w:rsidP="00E47FA1">
      <w:pPr>
        <w:spacing w:after="120"/>
        <w:jc w:val="both"/>
        <w:rPr>
          <w:rFonts w:ascii="Calibri" w:hAnsi="Calibri"/>
          <w:sz w:val="22"/>
          <w:szCs w:val="22"/>
        </w:rPr>
      </w:pPr>
      <w:r>
        <w:rPr>
          <w:sz w:val="14"/>
          <w:szCs w:val="14"/>
        </w:rPr>
        <w:t xml:space="preserve"> </w:t>
      </w:r>
      <w:r>
        <w:rPr>
          <w:rFonts w:ascii="Calibri" w:hAnsi="Calibri"/>
          <w:sz w:val="22"/>
          <w:szCs w:val="22"/>
        </w:rPr>
        <w:t>W związku z treścią lit. a) SOPZ, Wy</w:t>
      </w:r>
      <w:r w:rsidR="00E47FA1">
        <w:rPr>
          <w:rFonts w:ascii="Calibri" w:hAnsi="Calibri"/>
          <w:sz w:val="22"/>
          <w:szCs w:val="22"/>
        </w:rPr>
        <w:t>konawca wnosi o potwierdzenie, ż</w:t>
      </w:r>
      <w:r>
        <w:rPr>
          <w:rFonts w:ascii="Calibri" w:hAnsi="Calibri"/>
          <w:sz w:val="22"/>
          <w:szCs w:val="22"/>
        </w:rPr>
        <w:t xml:space="preserve">e Zamawiający oczekuje nielimitowanych połączeń odebranych i wychodzących w </w:t>
      </w:r>
      <w:proofErr w:type="spellStart"/>
      <w:r>
        <w:rPr>
          <w:rFonts w:ascii="Calibri" w:hAnsi="Calibri"/>
          <w:sz w:val="22"/>
          <w:szCs w:val="22"/>
        </w:rPr>
        <w:t>roamingu</w:t>
      </w:r>
      <w:proofErr w:type="spellEnd"/>
      <w:r>
        <w:rPr>
          <w:rFonts w:ascii="Calibri" w:hAnsi="Calibri"/>
          <w:sz w:val="22"/>
          <w:szCs w:val="22"/>
        </w:rPr>
        <w:t xml:space="preserve"> UE we wszystkich grupach abonamentowych, co oznacza, że powinny być one ujęte w opłatę abonamentową.</w:t>
      </w:r>
    </w:p>
    <w:p w:rsidR="00E256C6" w:rsidRPr="00330C9A" w:rsidRDefault="00E47FA1" w:rsidP="00E47FA1">
      <w:pPr>
        <w:spacing w:after="120"/>
        <w:rPr>
          <w:rFonts w:ascii="Calibri" w:hAnsi="Calibri"/>
          <w:b/>
          <w:sz w:val="22"/>
          <w:szCs w:val="22"/>
        </w:rPr>
      </w:pPr>
      <w:r>
        <w:rPr>
          <w:rFonts w:ascii="Calibri" w:hAnsi="Calibri"/>
          <w:b/>
          <w:sz w:val="22"/>
          <w:szCs w:val="22"/>
        </w:rPr>
        <w:t>Odpowiedź nr 9</w:t>
      </w:r>
      <w:r w:rsidRPr="00E47FA1">
        <w:rPr>
          <w:rFonts w:ascii="Calibri" w:hAnsi="Calibri"/>
          <w:b/>
          <w:sz w:val="22"/>
          <w:szCs w:val="22"/>
        </w:rPr>
        <w:t>:</w:t>
      </w:r>
      <w:r w:rsidR="00E256C6">
        <w:rPr>
          <w:rFonts w:ascii="Calibri" w:hAnsi="Calibri"/>
          <w:b/>
          <w:sz w:val="22"/>
          <w:szCs w:val="22"/>
        </w:rPr>
        <w:t xml:space="preserve"> </w:t>
      </w:r>
      <w:r w:rsidR="00330C9A">
        <w:rPr>
          <w:rFonts w:ascii="Calibri" w:hAnsi="Calibri"/>
          <w:b/>
          <w:sz w:val="22"/>
          <w:szCs w:val="22"/>
        </w:rPr>
        <w:t xml:space="preserve"> </w:t>
      </w:r>
      <w:r w:rsidR="00E256C6">
        <w:rPr>
          <w:rFonts w:ascii="Calibri" w:hAnsi="Calibri"/>
          <w:sz w:val="22"/>
          <w:szCs w:val="22"/>
        </w:rPr>
        <w:t>Zamawiający odpowiada twierdząco na powyższe pytanie.</w:t>
      </w:r>
    </w:p>
    <w:p w:rsidR="00E256C6" w:rsidRDefault="00E256C6" w:rsidP="00E256C6">
      <w:pPr>
        <w:spacing w:after="120"/>
        <w:jc w:val="both"/>
        <w:rPr>
          <w:rFonts w:ascii="Calibri" w:hAnsi="Calibri" w:cs="Tahoma"/>
          <w:b/>
          <w:sz w:val="22"/>
          <w:szCs w:val="22"/>
        </w:rPr>
      </w:pPr>
      <w:r w:rsidRPr="00CE6768">
        <w:rPr>
          <w:rFonts w:ascii="Calibri" w:hAnsi="Calibri" w:cs="Tahoma"/>
          <w:b/>
          <w:sz w:val="22"/>
          <w:szCs w:val="22"/>
        </w:rPr>
        <w:t>Treść pytania</w:t>
      </w:r>
      <w:r>
        <w:rPr>
          <w:rFonts w:ascii="Calibri" w:hAnsi="Calibri" w:cs="Tahoma"/>
          <w:b/>
          <w:sz w:val="22"/>
          <w:szCs w:val="22"/>
        </w:rPr>
        <w:t xml:space="preserve"> nr 10</w:t>
      </w:r>
      <w:r w:rsidRPr="00CE6768">
        <w:rPr>
          <w:rFonts w:ascii="Calibri" w:hAnsi="Calibri" w:cs="Tahoma"/>
          <w:b/>
          <w:sz w:val="22"/>
          <w:szCs w:val="22"/>
        </w:rPr>
        <w:t>:</w:t>
      </w:r>
    </w:p>
    <w:p w:rsidR="00760473" w:rsidRDefault="00760473" w:rsidP="00E256C6">
      <w:pPr>
        <w:spacing w:after="120"/>
        <w:jc w:val="both"/>
        <w:rPr>
          <w:rFonts w:ascii="Calibri" w:hAnsi="Calibri"/>
          <w:sz w:val="22"/>
          <w:szCs w:val="22"/>
        </w:rPr>
      </w:pPr>
      <w:r>
        <w:rPr>
          <w:rFonts w:ascii="Calibri" w:hAnsi="Calibri"/>
          <w:sz w:val="22"/>
          <w:szCs w:val="22"/>
        </w:rPr>
        <w:t>Wykonawca wnosi o wyjaśnienie co Zamawiający rozumie pod pojęciem stawki EUROTARYFA? Jednocześnie Wykonawca wnosi o przyjęcie rozumienia ww. pojęcia, które będzie tożsame i jednoznaczne dla każdego wykonawców?</w:t>
      </w:r>
    </w:p>
    <w:p w:rsidR="00330C9A" w:rsidRDefault="00330C9A" w:rsidP="00E256C6">
      <w:pPr>
        <w:spacing w:after="120"/>
        <w:jc w:val="both"/>
        <w:rPr>
          <w:rFonts w:ascii="Calibri" w:hAnsi="Calibri"/>
          <w:sz w:val="22"/>
          <w:szCs w:val="22"/>
        </w:rPr>
      </w:pPr>
      <w:r w:rsidRPr="00C04BCC">
        <w:rPr>
          <w:rFonts w:ascii="Calibri" w:hAnsi="Calibri"/>
          <w:b/>
          <w:sz w:val="22"/>
          <w:szCs w:val="22"/>
        </w:rPr>
        <w:t>Odpowiedź nr 10:</w:t>
      </w:r>
      <w:r>
        <w:rPr>
          <w:rFonts w:ascii="Calibri" w:hAnsi="Calibri"/>
          <w:sz w:val="22"/>
          <w:szCs w:val="22"/>
        </w:rPr>
        <w:t xml:space="preserve"> Nazewnictwo EUROTARYFA jest pojęciem ogólnym obowiązującym dla wszystkich Operatorów telekomunikacyjnych. </w:t>
      </w:r>
      <w:r w:rsidR="00C04BCC">
        <w:rPr>
          <w:rFonts w:ascii="Calibri" w:hAnsi="Calibri"/>
          <w:sz w:val="22"/>
          <w:szCs w:val="22"/>
        </w:rPr>
        <w:t>A w przypadku lit. i załącznika nr 3 do SIWZ oznacza to, że połączenia międzynarodowe do UE dla 76 będą zgodne z aktualnie obowiązującymi cennikami Operatora.</w:t>
      </w:r>
    </w:p>
    <w:p w:rsidR="00A1171D" w:rsidRDefault="00C04BCC" w:rsidP="00A1171D">
      <w:pPr>
        <w:spacing w:after="120"/>
        <w:jc w:val="both"/>
        <w:rPr>
          <w:rFonts w:ascii="Calibri" w:hAnsi="Calibri" w:cs="Tahoma"/>
          <w:b/>
          <w:sz w:val="22"/>
          <w:szCs w:val="22"/>
        </w:rPr>
      </w:pPr>
      <w:r w:rsidRPr="00CE6768">
        <w:rPr>
          <w:rFonts w:ascii="Calibri" w:hAnsi="Calibri" w:cs="Tahoma"/>
          <w:b/>
          <w:sz w:val="22"/>
          <w:szCs w:val="22"/>
        </w:rPr>
        <w:t>Treść pytania</w:t>
      </w:r>
      <w:r>
        <w:rPr>
          <w:rFonts w:ascii="Calibri" w:hAnsi="Calibri" w:cs="Tahoma"/>
          <w:b/>
          <w:sz w:val="22"/>
          <w:szCs w:val="22"/>
        </w:rPr>
        <w:t xml:space="preserve"> nr 11</w:t>
      </w:r>
      <w:r w:rsidRPr="00CE6768">
        <w:rPr>
          <w:rFonts w:ascii="Calibri" w:hAnsi="Calibri" w:cs="Tahoma"/>
          <w:b/>
          <w:sz w:val="22"/>
          <w:szCs w:val="22"/>
        </w:rPr>
        <w:t>:</w:t>
      </w:r>
    </w:p>
    <w:p w:rsidR="00760473" w:rsidRDefault="00760473" w:rsidP="00C71DD2">
      <w:pPr>
        <w:spacing w:after="120"/>
        <w:jc w:val="both"/>
        <w:rPr>
          <w:rFonts w:ascii="Calibri" w:hAnsi="Calibri"/>
          <w:sz w:val="22"/>
          <w:szCs w:val="22"/>
        </w:rPr>
      </w:pPr>
      <w:r>
        <w:rPr>
          <w:rFonts w:ascii="Calibri" w:hAnsi="Calibri"/>
          <w:sz w:val="22"/>
          <w:szCs w:val="22"/>
        </w:rPr>
        <w:t>Wykonawca wnosi o wyjaśnienie w jaki sposób rozliczane będą usługi infolinii oraz usługi Premium?</w:t>
      </w:r>
    </w:p>
    <w:p w:rsidR="00A1171D" w:rsidRDefault="00A1171D" w:rsidP="00C71DD2">
      <w:pPr>
        <w:spacing w:after="120"/>
        <w:jc w:val="both"/>
        <w:rPr>
          <w:rFonts w:ascii="Calibri" w:hAnsi="Calibri"/>
          <w:sz w:val="22"/>
          <w:szCs w:val="22"/>
        </w:rPr>
      </w:pPr>
      <w:r w:rsidRPr="005C44E9">
        <w:rPr>
          <w:rFonts w:ascii="Calibri" w:hAnsi="Calibri"/>
          <w:b/>
          <w:sz w:val="22"/>
          <w:szCs w:val="22"/>
        </w:rPr>
        <w:t>Odpowiedź nr 11:</w:t>
      </w:r>
      <w:r w:rsidR="005C44E9">
        <w:rPr>
          <w:rFonts w:ascii="Calibri" w:hAnsi="Calibri"/>
          <w:sz w:val="22"/>
          <w:szCs w:val="22"/>
        </w:rPr>
        <w:t xml:space="preserve"> W Szczegółowym Opisie Przedmiotu Zamówienia zostało to określone. Nie mniej jednak Zamawiający odpowiada, że połączenia na płatne Infolinie oraz usługi PREMIUM będą rozliczane wg określonych stawek na te usługi. Na etapie realizacji umowy Zamawiający będzie wnioskował o blokadę na usługi PREMIUM.</w:t>
      </w:r>
    </w:p>
    <w:p w:rsidR="00C71DD2" w:rsidRDefault="00C71DD2" w:rsidP="00C71DD2">
      <w:pPr>
        <w:spacing w:after="120"/>
        <w:jc w:val="both"/>
        <w:rPr>
          <w:rFonts w:ascii="Calibri" w:hAnsi="Calibri" w:cs="Tahoma"/>
          <w:b/>
          <w:sz w:val="22"/>
          <w:szCs w:val="22"/>
        </w:rPr>
      </w:pPr>
      <w:r w:rsidRPr="00CE6768">
        <w:rPr>
          <w:rFonts w:ascii="Calibri" w:hAnsi="Calibri" w:cs="Tahoma"/>
          <w:b/>
          <w:sz w:val="22"/>
          <w:szCs w:val="22"/>
        </w:rPr>
        <w:t>Treść pytania</w:t>
      </w:r>
      <w:r>
        <w:rPr>
          <w:rFonts w:ascii="Calibri" w:hAnsi="Calibri" w:cs="Tahoma"/>
          <w:b/>
          <w:sz w:val="22"/>
          <w:szCs w:val="22"/>
        </w:rPr>
        <w:t xml:space="preserve"> nr 12</w:t>
      </w:r>
      <w:r w:rsidRPr="00CE6768">
        <w:rPr>
          <w:rFonts w:ascii="Calibri" w:hAnsi="Calibri" w:cs="Tahoma"/>
          <w:b/>
          <w:sz w:val="22"/>
          <w:szCs w:val="22"/>
        </w:rPr>
        <w:t>:</w:t>
      </w:r>
    </w:p>
    <w:p w:rsidR="00760473" w:rsidRDefault="00760473" w:rsidP="00C71DD2">
      <w:pPr>
        <w:spacing w:after="120"/>
        <w:jc w:val="both"/>
        <w:rPr>
          <w:rFonts w:ascii="Calibri" w:hAnsi="Calibri"/>
          <w:sz w:val="22"/>
          <w:szCs w:val="22"/>
        </w:rPr>
      </w:pPr>
      <w:r>
        <w:rPr>
          <w:rFonts w:ascii="Calibri" w:hAnsi="Calibri"/>
          <w:sz w:val="22"/>
          <w:szCs w:val="22"/>
        </w:rPr>
        <w:t>Wykonawca wnosi o wyjaśnienie co Zamawiający rozumie pod pojęciem „Bezpłatny serwis aparatów objętych gwarancją obejmujący odbiór wadliwego urządzenia z wyznaczonej jednostki Zamawiającego”, w szczególności o potwierdzenie, że nie obejmuje on uszkodzeń aparatów powstałych z przyczyn zależnych od użytkowników. Jednocześnie Wykonawca wnosi o potwierdzenie, ze zakres i warunki gwarancji określać będzie dokument gwarancji wydany przez producenta?</w:t>
      </w:r>
    </w:p>
    <w:p w:rsidR="00C71DD2" w:rsidRDefault="00C71DD2" w:rsidP="00C71DD2">
      <w:pPr>
        <w:spacing w:after="120"/>
        <w:jc w:val="both"/>
        <w:rPr>
          <w:rFonts w:ascii="Calibri" w:hAnsi="Calibri"/>
          <w:sz w:val="22"/>
          <w:szCs w:val="22"/>
        </w:rPr>
      </w:pPr>
      <w:r w:rsidRPr="00C71DD2">
        <w:rPr>
          <w:rFonts w:ascii="Calibri" w:hAnsi="Calibri"/>
          <w:b/>
          <w:sz w:val="22"/>
          <w:szCs w:val="22"/>
        </w:rPr>
        <w:t>Odpowiedź nr 12.</w:t>
      </w:r>
      <w:r>
        <w:rPr>
          <w:rFonts w:ascii="Calibri" w:hAnsi="Calibri"/>
          <w:sz w:val="22"/>
          <w:szCs w:val="22"/>
        </w:rPr>
        <w:t xml:space="preserve"> Reklamacje będą się odbywać na zasadach określonych w warunkach gwarancyjnych producenta sprzętu. Na wykonawcy będzie spoczywać bezpłatny odbiór od Zamawiającego w miejscu przez niego określonym wadliwego urządzenia.</w:t>
      </w:r>
    </w:p>
    <w:p w:rsidR="00C71DD2" w:rsidRDefault="00C71DD2" w:rsidP="00C71DD2">
      <w:pPr>
        <w:spacing w:after="120"/>
        <w:jc w:val="both"/>
        <w:rPr>
          <w:rFonts w:ascii="Calibri" w:hAnsi="Calibri" w:cs="Tahoma"/>
          <w:b/>
          <w:sz w:val="22"/>
          <w:szCs w:val="22"/>
        </w:rPr>
      </w:pPr>
      <w:r w:rsidRPr="00CE6768">
        <w:rPr>
          <w:rFonts w:ascii="Calibri" w:hAnsi="Calibri" w:cs="Tahoma"/>
          <w:b/>
          <w:sz w:val="22"/>
          <w:szCs w:val="22"/>
        </w:rPr>
        <w:t>Treść pytania</w:t>
      </w:r>
      <w:r>
        <w:rPr>
          <w:rFonts w:ascii="Calibri" w:hAnsi="Calibri" w:cs="Tahoma"/>
          <w:b/>
          <w:sz w:val="22"/>
          <w:szCs w:val="22"/>
        </w:rPr>
        <w:t xml:space="preserve"> nr 13</w:t>
      </w:r>
      <w:r w:rsidRPr="00CE6768">
        <w:rPr>
          <w:rFonts w:ascii="Calibri" w:hAnsi="Calibri" w:cs="Tahoma"/>
          <w:b/>
          <w:sz w:val="22"/>
          <w:szCs w:val="22"/>
        </w:rPr>
        <w:t>:</w:t>
      </w:r>
    </w:p>
    <w:p w:rsidR="00DF5674" w:rsidRDefault="00760473" w:rsidP="00DF5674">
      <w:pPr>
        <w:spacing w:after="120"/>
        <w:jc w:val="both"/>
        <w:rPr>
          <w:rFonts w:ascii="Calibri" w:hAnsi="Calibri"/>
          <w:sz w:val="22"/>
          <w:szCs w:val="22"/>
        </w:rPr>
      </w:pPr>
      <w:r>
        <w:rPr>
          <w:rFonts w:ascii="Calibri" w:hAnsi="Calibri"/>
          <w:sz w:val="22"/>
          <w:szCs w:val="22"/>
        </w:rPr>
        <w:t xml:space="preserve">Wykonawca wskazuje,  że kary umowne za nieterminową dostawę aparatów telefonicznych zostały ustalone na skrajnie niewspółmiernym poziomie i wnosi o ich modyfikację. Zamawiający zastrzegł, że w przypadku nieterminowej dostawy aparatów telefonicznych, Wykonawca zapłaci karę umowną w wysokości 0,1% </w:t>
      </w:r>
      <w:r>
        <w:rPr>
          <w:rFonts w:ascii="Calibri" w:hAnsi="Calibri"/>
          <w:b/>
          <w:bCs/>
          <w:sz w:val="22"/>
          <w:szCs w:val="22"/>
        </w:rPr>
        <w:lastRenderedPageBreak/>
        <w:t>wartości brutto umowy stanowiącej kwotę przeznaczoną na realizację przedmiotu zamówienia</w:t>
      </w:r>
      <w:r>
        <w:rPr>
          <w:rFonts w:ascii="Calibri" w:hAnsi="Calibri"/>
          <w:sz w:val="22"/>
          <w:szCs w:val="22"/>
        </w:rPr>
        <w:t>, za każdy rozpoczęty dzień zwłoki, podczas gdy Zamawiający narzuca wykonawcom, że koszt zakupu jednego aparatu telefonicznego nie może być wyższy niż 1 zł. Wykonawca podkreśla przy tym, że co prawda w postępowaniu o udzielenie zamówienia publicznego zasada równości stron stosunku cywilnoprawnego doznaje znacznego ograniczenia i, o ile działania zamawiającego nie będą naruszać postanowień przepisów ustawy z 2004 r. - Prawo zamówień publicznych, to nawet restrykcyjne sformułowanie postanowień umownych, obciążenie wykonawcy wysokimi karami umownymi, czy też nałożenie na wykonawców szeregu obowiązków nie może prowadzić do ich arbitralnej zmiany ww. zasad (wyrok z dnia  26 marca 2015  r. o sygn. akt: KIO 471/15; KIO 472/15)</w:t>
      </w:r>
    </w:p>
    <w:p w:rsidR="00C71DD2" w:rsidRDefault="00C71DD2" w:rsidP="00DF5674">
      <w:pPr>
        <w:spacing w:after="120"/>
        <w:jc w:val="both"/>
        <w:rPr>
          <w:rFonts w:ascii="Calibri" w:hAnsi="Calibri"/>
          <w:sz w:val="22"/>
          <w:szCs w:val="22"/>
        </w:rPr>
      </w:pPr>
      <w:r w:rsidRPr="00DF5674">
        <w:rPr>
          <w:rFonts w:ascii="Calibri" w:hAnsi="Calibri"/>
          <w:b/>
          <w:sz w:val="22"/>
          <w:szCs w:val="22"/>
        </w:rPr>
        <w:t>Odpowiedź nr 13:</w:t>
      </w:r>
      <w:r w:rsidR="00DF5674">
        <w:rPr>
          <w:rFonts w:ascii="Calibri" w:hAnsi="Calibri"/>
          <w:sz w:val="22"/>
          <w:szCs w:val="22"/>
        </w:rPr>
        <w:t xml:space="preserve"> Zamawiający nie przychyla się do wniosku Wykonawcy i nie zgadza się z jego argumentacją.  Zamawiający celem zabezpieczenia właściwej realizacji umowy ma prawo kształtować poziom kar umownych.</w:t>
      </w:r>
    </w:p>
    <w:p w:rsidR="00DF5674" w:rsidRDefault="00DF5674" w:rsidP="00DF5674">
      <w:pPr>
        <w:spacing w:after="120"/>
        <w:jc w:val="both"/>
        <w:rPr>
          <w:rFonts w:ascii="Calibri" w:hAnsi="Calibri" w:cs="Tahoma"/>
          <w:b/>
          <w:sz w:val="22"/>
          <w:szCs w:val="22"/>
        </w:rPr>
      </w:pPr>
      <w:r w:rsidRPr="00CE6768">
        <w:rPr>
          <w:rFonts w:ascii="Calibri" w:hAnsi="Calibri" w:cs="Tahoma"/>
          <w:b/>
          <w:sz w:val="22"/>
          <w:szCs w:val="22"/>
        </w:rPr>
        <w:t>Treść pytania</w:t>
      </w:r>
      <w:r>
        <w:rPr>
          <w:rFonts w:ascii="Calibri" w:hAnsi="Calibri" w:cs="Tahoma"/>
          <w:b/>
          <w:sz w:val="22"/>
          <w:szCs w:val="22"/>
        </w:rPr>
        <w:t xml:space="preserve"> nr 14</w:t>
      </w:r>
      <w:r w:rsidRPr="00CE6768">
        <w:rPr>
          <w:rFonts w:ascii="Calibri" w:hAnsi="Calibri" w:cs="Tahoma"/>
          <w:b/>
          <w:sz w:val="22"/>
          <w:szCs w:val="22"/>
        </w:rPr>
        <w:t>:</w:t>
      </w:r>
    </w:p>
    <w:p w:rsidR="00760473" w:rsidRDefault="00760473" w:rsidP="00DF5674">
      <w:pPr>
        <w:spacing w:after="120"/>
        <w:jc w:val="both"/>
        <w:rPr>
          <w:rFonts w:ascii="Calibri" w:hAnsi="Calibri"/>
          <w:sz w:val="22"/>
          <w:szCs w:val="22"/>
        </w:rPr>
      </w:pPr>
      <w:r>
        <w:rPr>
          <w:rFonts w:ascii="Calibri" w:hAnsi="Calibri"/>
          <w:sz w:val="22"/>
          <w:szCs w:val="22"/>
        </w:rPr>
        <w:t>Wykonawca wnosi o potwierdzenie, że ewentualne naliczenie kar umownych poprzedzone będzie stosownym wezwaniem Zamawiającego do usunięcia naruszeń Umowy/postępowaniem reklamacyjnym, które pozwoli na wyjaśnienie przyczyn, z powodu których Umowa nie może być realizowana, względnie doprowadzi do usunięcia tychże naruszeń oraz potwierdzi odpowiedzialność wykonawcy. Jednocześnie, Wykonawca podnosi, że utrzymanie postanowień umownych umożliwiających potrącenie kar z wynagrodzenia Wykonawcy nie daje możliwości weryfikacji zasadności i poprawności naliczenia tych kar. Jednocześnie wskazać należy, że kara umowna powinna przysługiwać Zamawiającemu tylko i wyłącznie w przypadku, gdy niewykonanie lub nienależyte wykonanie zobowiązania nastąpiło z winy Wykonawcy, co w praktyce oznacza konieczność istnienia procedury, w toku której Strony mają możliwość zaprezentowania swoich stanowisk. Zgodnie z wyrokiem Sądu Najwyższego (sygn. Akt II CR 419/67): „(…)jeżeli wykonanie lub nienależyte wykonanie danego zobowiązania jest następstwem okoliczności, za które strona zobowiązana nie ponosi odpowiedzialności (art. 471 k.c.), kary umownej nie nalicza się. Stąd naliczenie kar umownych przewidzianych w umowie powinno być poprzedzone przeprowadzeniem stosownego postępowania reklamacyjnego mającego na celu umożliwienie wykonawcy niezwłoczne usunięcie uchybień w wykonaniu umowy oraz ustalenie istnienia przesłanek naliczenia kar umownych? W związku z powyższym, Wykonawca wnosi o potwierdzenie, że nałożenie kar umownych będzie poprzedzone stosownym postępowaniem reklamacyjnym?</w:t>
      </w:r>
    </w:p>
    <w:p w:rsidR="00DF5674" w:rsidRDefault="00CC2B33" w:rsidP="00DF5674">
      <w:pPr>
        <w:spacing w:after="120"/>
        <w:jc w:val="both"/>
        <w:rPr>
          <w:rFonts w:ascii="Calibri" w:hAnsi="Calibri"/>
          <w:sz w:val="22"/>
          <w:szCs w:val="22"/>
        </w:rPr>
      </w:pPr>
      <w:r>
        <w:rPr>
          <w:rFonts w:ascii="Calibri" w:hAnsi="Calibri"/>
          <w:b/>
          <w:sz w:val="22"/>
          <w:szCs w:val="22"/>
        </w:rPr>
        <w:t>Odpowiedź nr 14:</w:t>
      </w:r>
      <w:r w:rsidR="00DF5674">
        <w:rPr>
          <w:rFonts w:ascii="Calibri" w:hAnsi="Calibri"/>
          <w:sz w:val="22"/>
          <w:szCs w:val="22"/>
        </w:rPr>
        <w:t xml:space="preserve"> Brak jest obowiązku stosowania przed nałożeniem kary umownej </w:t>
      </w:r>
      <w:r>
        <w:rPr>
          <w:rFonts w:ascii="Calibri" w:hAnsi="Calibri"/>
          <w:sz w:val="22"/>
          <w:szCs w:val="22"/>
        </w:rPr>
        <w:t xml:space="preserve"> - postępowania reklamacyjnego. Potrącanie kar umownych z wynagrodzenia Wykonawcy jest prawidłowym postępowaniem. Kwestionowanie ewentualnego naliczenia kar umownych ( ich prawidłowości) może mieć miejsce </w:t>
      </w:r>
      <w:r>
        <w:rPr>
          <w:rFonts w:ascii="Calibri" w:hAnsi="Calibri"/>
          <w:sz w:val="22"/>
          <w:szCs w:val="22"/>
        </w:rPr>
        <w:br/>
        <w:t>w postępowaniu sądowym.</w:t>
      </w:r>
    </w:p>
    <w:p w:rsidR="00CC2B33" w:rsidRDefault="00CC2B33" w:rsidP="00CC2B33">
      <w:pPr>
        <w:spacing w:after="120"/>
        <w:jc w:val="both"/>
        <w:rPr>
          <w:rFonts w:ascii="Calibri" w:hAnsi="Calibri" w:cs="Tahoma"/>
          <w:b/>
          <w:sz w:val="22"/>
          <w:szCs w:val="22"/>
        </w:rPr>
      </w:pPr>
      <w:r w:rsidRPr="00CE6768">
        <w:rPr>
          <w:rFonts w:ascii="Calibri" w:hAnsi="Calibri" w:cs="Tahoma"/>
          <w:b/>
          <w:sz w:val="22"/>
          <w:szCs w:val="22"/>
        </w:rPr>
        <w:t>Treść pytania</w:t>
      </w:r>
      <w:r>
        <w:rPr>
          <w:rFonts w:ascii="Calibri" w:hAnsi="Calibri" w:cs="Tahoma"/>
          <w:b/>
          <w:sz w:val="22"/>
          <w:szCs w:val="22"/>
        </w:rPr>
        <w:t xml:space="preserve"> nr 15</w:t>
      </w:r>
      <w:r w:rsidRPr="00CE6768">
        <w:rPr>
          <w:rFonts w:ascii="Calibri" w:hAnsi="Calibri" w:cs="Tahoma"/>
          <w:b/>
          <w:sz w:val="22"/>
          <w:szCs w:val="22"/>
        </w:rPr>
        <w:t>:</w:t>
      </w:r>
    </w:p>
    <w:p w:rsidR="00760473" w:rsidRDefault="00760473" w:rsidP="00CC2B33">
      <w:pPr>
        <w:spacing w:after="120"/>
        <w:jc w:val="both"/>
        <w:rPr>
          <w:rFonts w:ascii="Calibri" w:hAnsi="Calibri"/>
          <w:sz w:val="22"/>
          <w:szCs w:val="22"/>
        </w:rPr>
      </w:pPr>
      <w:r>
        <w:rPr>
          <w:sz w:val="14"/>
          <w:szCs w:val="14"/>
        </w:rPr>
        <w:t xml:space="preserve"> </w:t>
      </w:r>
      <w:r>
        <w:rPr>
          <w:rFonts w:ascii="Calibri" w:hAnsi="Calibri"/>
          <w:sz w:val="22"/>
          <w:szCs w:val="22"/>
        </w:rPr>
        <w:t>Z uwagi na wymóg, iż koszt zakupu jednego aparatu telefonicznego nie może być wyższy niż 1 zł, Wykonawca wnosi o potwierdzenie, że każda z umów o świadczenie usług związana z nabyciem aparatu telefonicznego będzie obowiązywała przez okres 24 miesięcy.</w:t>
      </w:r>
    </w:p>
    <w:p w:rsidR="00CC2B33" w:rsidRDefault="00CC2B33" w:rsidP="00CC2B33">
      <w:pPr>
        <w:spacing w:after="120"/>
        <w:jc w:val="both"/>
        <w:rPr>
          <w:rFonts w:ascii="Calibri" w:hAnsi="Calibri"/>
          <w:sz w:val="22"/>
          <w:szCs w:val="22"/>
        </w:rPr>
      </w:pPr>
      <w:r w:rsidRPr="00CC2B33">
        <w:rPr>
          <w:rFonts w:ascii="Calibri" w:hAnsi="Calibri"/>
          <w:b/>
          <w:sz w:val="22"/>
          <w:szCs w:val="22"/>
        </w:rPr>
        <w:t>Odpowiedź nr 15.</w:t>
      </w:r>
      <w:r>
        <w:rPr>
          <w:rFonts w:ascii="Calibri" w:hAnsi="Calibri"/>
          <w:sz w:val="22"/>
          <w:szCs w:val="22"/>
        </w:rPr>
        <w:t xml:space="preserve"> Tak. Zamawiający potwierdza, że podpisze z Wykonawcą umowę na 24 miesiące </w:t>
      </w:r>
      <w:r>
        <w:rPr>
          <w:rFonts w:ascii="Calibri" w:hAnsi="Calibri"/>
          <w:sz w:val="22"/>
          <w:szCs w:val="22"/>
        </w:rPr>
        <w:br/>
        <w:t>w stosunku do każdego z numerów telefonicznych.</w:t>
      </w:r>
    </w:p>
    <w:p w:rsidR="00CC2B33" w:rsidRDefault="00CC2B33" w:rsidP="00CC2B33">
      <w:pPr>
        <w:spacing w:after="120"/>
        <w:jc w:val="both"/>
        <w:rPr>
          <w:rFonts w:ascii="Calibri" w:hAnsi="Calibri" w:cs="Tahoma"/>
          <w:b/>
          <w:sz w:val="22"/>
          <w:szCs w:val="22"/>
        </w:rPr>
      </w:pPr>
      <w:r w:rsidRPr="00CE6768">
        <w:rPr>
          <w:rFonts w:ascii="Calibri" w:hAnsi="Calibri" w:cs="Tahoma"/>
          <w:b/>
          <w:sz w:val="22"/>
          <w:szCs w:val="22"/>
        </w:rPr>
        <w:t>Treść pytania</w:t>
      </w:r>
      <w:r>
        <w:rPr>
          <w:rFonts w:ascii="Calibri" w:hAnsi="Calibri" w:cs="Tahoma"/>
          <w:b/>
          <w:sz w:val="22"/>
          <w:szCs w:val="22"/>
        </w:rPr>
        <w:t xml:space="preserve"> nr 16</w:t>
      </w:r>
      <w:r w:rsidRPr="00CE6768">
        <w:rPr>
          <w:rFonts w:ascii="Calibri" w:hAnsi="Calibri" w:cs="Tahoma"/>
          <w:b/>
          <w:sz w:val="22"/>
          <w:szCs w:val="22"/>
        </w:rPr>
        <w:t>:</w:t>
      </w:r>
    </w:p>
    <w:p w:rsidR="00DC6505" w:rsidRDefault="00760473" w:rsidP="008F2BCD">
      <w:pPr>
        <w:jc w:val="both"/>
        <w:rPr>
          <w:rFonts w:ascii="Calibri" w:hAnsi="Calibri"/>
          <w:sz w:val="22"/>
          <w:szCs w:val="22"/>
        </w:rPr>
      </w:pPr>
      <w:r>
        <w:rPr>
          <w:sz w:val="14"/>
          <w:szCs w:val="14"/>
        </w:rPr>
        <w:t xml:space="preserve">  </w:t>
      </w:r>
      <w:r>
        <w:rPr>
          <w:rFonts w:ascii="Calibri" w:hAnsi="Calibri"/>
          <w:sz w:val="22"/>
          <w:szCs w:val="22"/>
        </w:rPr>
        <w:t xml:space="preserve">Stosownie do treści art. 56 ustawy – Prawo telekomunikacyjne, umowa o świadczenie publicznie dostępnych usług telekomunikacyjnych, wymaga formy pisemnej lub elektronicznej i powinna zawierać co najmniej elementy wskazane w ust. 3 ww. przepisu. W konsekwencji Wykonawca wnosi o potwierdzenie, że Zamawiający zawierać będzie umowy (jednostkowe/zbiorcze) o świadczenie usług telekomunikacyjnych dla poszczególnych kart SIM na wzorze zaproponowanym przez wykonawcę, które zawierać będą wszystkie niezbędne elementy umów o świadczenie usług telekomunikacyjnych, z zastrzeżeniem że podstawowe warunki tych umów będzie określać umowa (główna)  w sprawie udzielenia zamówienia? Jednocześnie Wykonawca podkreśla, iż przyjęcie przez Zamawiającego, że jedyną podstawą świadczenia usług </w:t>
      </w:r>
      <w:r>
        <w:rPr>
          <w:rFonts w:ascii="Calibri" w:hAnsi="Calibri"/>
          <w:sz w:val="22"/>
          <w:szCs w:val="22"/>
        </w:rPr>
        <w:lastRenderedPageBreak/>
        <w:t xml:space="preserve">telekomunikacyjnych będzie załączona do SIWZ umowa  w  sprawie udzielenia zamówienia publicznego naraża Wykonawcę </w:t>
      </w:r>
      <w:r w:rsidR="008F2BCD">
        <w:rPr>
          <w:rFonts w:ascii="Calibri" w:hAnsi="Calibri"/>
          <w:sz w:val="22"/>
          <w:szCs w:val="22"/>
        </w:rPr>
        <w:t>na naruszenie przepisów ustawy .</w:t>
      </w:r>
    </w:p>
    <w:p w:rsidR="006C4458" w:rsidRDefault="006C4458" w:rsidP="006C4458">
      <w:pPr>
        <w:jc w:val="both"/>
        <w:rPr>
          <w:rFonts w:asciiTheme="minorHAnsi" w:hAnsiTheme="minorHAnsi"/>
          <w:color w:val="333333"/>
          <w:sz w:val="22"/>
          <w:szCs w:val="22"/>
        </w:rPr>
      </w:pPr>
      <w:r w:rsidRPr="008F2BCD">
        <w:rPr>
          <w:rFonts w:ascii="Calibri" w:hAnsi="Calibri"/>
          <w:b/>
          <w:sz w:val="22"/>
          <w:szCs w:val="22"/>
        </w:rPr>
        <w:t>Odpowiedź nr 16:</w:t>
      </w:r>
      <w:r>
        <w:rPr>
          <w:rFonts w:ascii="Calibri" w:hAnsi="Calibri"/>
          <w:sz w:val="22"/>
          <w:szCs w:val="22"/>
        </w:rPr>
        <w:t xml:space="preserve"> </w:t>
      </w:r>
      <w:r w:rsidRPr="006C4458">
        <w:rPr>
          <w:rFonts w:asciiTheme="minorHAnsi" w:hAnsiTheme="minorHAnsi"/>
          <w:color w:val="333333"/>
          <w:sz w:val="22"/>
          <w:szCs w:val="22"/>
        </w:rPr>
        <w:t>Zgodnie z </w:t>
      </w:r>
      <w:hyperlink r:id="rId6" w:anchor="/document/16785996?unitId=art(73)par(1)&amp;cm=DOCUMENT" w:history="1">
        <w:r w:rsidRPr="006C4458">
          <w:rPr>
            <w:rStyle w:val="Hipercze"/>
            <w:rFonts w:asciiTheme="minorHAnsi" w:hAnsiTheme="minorHAnsi"/>
            <w:color w:val="1B7AB8"/>
            <w:sz w:val="22"/>
            <w:szCs w:val="22"/>
          </w:rPr>
          <w:t>art. 73 § 1</w:t>
        </w:r>
      </w:hyperlink>
      <w:r w:rsidRPr="006C4458">
        <w:rPr>
          <w:rFonts w:asciiTheme="minorHAnsi" w:hAnsiTheme="minorHAnsi"/>
          <w:color w:val="333333"/>
          <w:sz w:val="22"/>
          <w:szCs w:val="22"/>
        </w:rPr>
        <w:t> k.c. jeżeli ustawa zastrzega dla danej czynności formę pisemną, czynność dokonana bez zachowania zastrzeżonej formy jest nieważna tylko wtedy, gdy przepis o randze ustawy przewiduje rygor nieważności. Zastrzeżenie w </w:t>
      </w:r>
      <w:hyperlink r:id="rId7" w:anchor="/document/17116702?unitId=art(56)ust(2)&amp;cm=DOCUMENT" w:history="1">
        <w:r w:rsidRPr="006C4458">
          <w:rPr>
            <w:rStyle w:val="Hipercze"/>
            <w:rFonts w:asciiTheme="minorHAnsi" w:hAnsiTheme="minorHAnsi"/>
            <w:color w:val="1B7AB8"/>
            <w:sz w:val="22"/>
            <w:szCs w:val="22"/>
          </w:rPr>
          <w:t>art. 56 ust. 2</w:t>
        </w:r>
      </w:hyperlink>
      <w:r w:rsidRPr="006C4458">
        <w:rPr>
          <w:rFonts w:asciiTheme="minorHAnsi" w:hAnsiTheme="minorHAnsi"/>
          <w:color w:val="333333"/>
          <w:sz w:val="22"/>
          <w:szCs w:val="22"/>
        </w:rPr>
        <w:t xml:space="preserve"> pr.tel. formy pisemnej dla umowy </w:t>
      </w:r>
      <w:r w:rsidR="008F2BCD">
        <w:rPr>
          <w:rFonts w:asciiTheme="minorHAnsi" w:hAnsiTheme="minorHAnsi"/>
          <w:color w:val="333333"/>
          <w:sz w:val="22"/>
          <w:szCs w:val="22"/>
        </w:rPr>
        <w:br/>
      </w:r>
      <w:r w:rsidRPr="006C4458">
        <w:rPr>
          <w:rFonts w:asciiTheme="minorHAnsi" w:hAnsiTheme="minorHAnsi"/>
          <w:color w:val="333333"/>
          <w:sz w:val="22"/>
          <w:szCs w:val="22"/>
        </w:rPr>
        <w:t>o świadczenie usług telekomunikacyjnych bez rygoru nieważności ma ten skutek, że - zgodnie z </w:t>
      </w:r>
      <w:hyperlink r:id="rId8" w:anchor="/document/16785996?unitId=art(74)par(1)&amp;cm=DOCUMENT" w:history="1">
        <w:r w:rsidRPr="006C4458">
          <w:rPr>
            <w:rStyle w:val="Hipercze"/>
            <w:rFonts w:asciiTheme="minorHAnsi" w:hAnsiTheme="minorHAnsi"/>
            <w:color w:val="1B7AB8"/>
            <w:sz w:val="22"/>
            <w:szCs w:val="22"/>
          </w:rPr>
          <w:t>art. 74 § 1</w:t>
        </w:r>
      </w:hyperlink>
      <w:r w:rsidRPr="006C4458">
        <w:rPr>
          <w:rFonts w:asciiTheme="minorHAnsi" w:hAnsiTheme="minorHAnsi"/>
          <w:color w:val="333333"/>
          <w:sz w:val="22"/>
          <w:szCs w:val="22"/>
        </w:rPr>
        <w:t> k.c. - w przypadku jej niezachowania umowa pozostaje ważna (praw</w:t>
      </w:r>
      <w:r w:rsidR="008F2BCD">
        <w:rPr>
          <w:rFonts w:asciiTheme="minorHAnsi" w:hAnsiTheme="minorHAnsi"/>
          <w:color w:val="333333"/>
          <w:sz w:val="22"/>
          <w:szCs w:val="22"/>
        </w:rPr>
        <w:t>o telekomunikacyjne). A ponadto, należy podkreślić, że nie został dołączony do SIWZ wzór umowy a jedynie załącznik nr 8 określa istotne postanowienia, które zostaną wprowadzone do treści umowy w sprawie zamówienia publicznego.</w:t>
      </w:r>
    </w:p>
    <w:p w:rsidR="00FB4F33" w:rsidRDefault="00FB4F33" w:rsidP="00FB4F33">
      <w:pPr>
        <w:spacing w:after="120"/>
        <w:jc w:val="both"/>
        <w:rPr>
          <w:rFonts w:ascii="Calibri" w:hAnsi="Calibri" w:cs="Tahoma"/>
          <w:b/>
          <w:sz w:val="22"/>
          <w:szCs w:val="22"/>
        </w:rPr>
      </w:pPr>
    </w:p>
    <w:p w:rsidR="00FB4F33" w:rsidRDefault="00FB4F33" w:rsidP="00FB4F33">
      <w:pPr>
        <w:spacing w:after="120"/>
        <w:jc w:val="both"/>
        <w:rPr>
          <w:rFonts w:ascii="Calibri" w:hAnsi="Calibri" w:cs="Tahoma"/>
          <w:b/>
          <w:sz w:val="22"/>
          <w:szCs w:val="22"/>
        </w:rPr>
      </w:pPr>
      <w:r w:rsidRPr="00CE6768">
        <w:rPr>
          <w:rFonts w:ascii="Calibri" w:hAnsi="Calibri" w:cs="Tahoma"/>
          <w:b/>
          <w:sz w:val="22"/>
          <w:szCs w:val="22"/>
        </w:rPr>
        <w:t>Treść pytania</w:t>
      </w:r>
      <w:r>
        <w:rPr>
          <w:rFonts w:ascii="Calibri" w:hAnsi="Calibri" w:cs="Tahoma"/>
          <w:b/>
          <w:sz w:val="22"/>
          <w:szCs w:val="22"/>
        </w:rPr>
        <w:t xml:space="preserve"> nr 17:</w:t>
      </w:r>
    </w:p>
    <w:p w:rsidR="0051514E" w:rsidRPr="0051514E" w:rsidRDefault="0051514E" w:rsidP="00FB4F33">
      <w:pPr>
        <w:spacing w:before="120" w:line="280" w:lineRule="exact"/>
        <w:ind w:right="28"/>
        <w:jc w:val="both"/>
        <w:rPr>
          <w:rFonts w:asciiTheme="minorHAnsi" w:hAnsiTheme="minorHAnsi"/>
          <w:sz w:val="22"/>
          <w:szCs w:val="22"/>
        </w:rPr>
      </w:pPr>
      <w:r w:rsidRPr="0051514E">
        <w:rPr>
          <w:rFonts w:asciiTheme="minorHAnsi" w:hAnsiTheme="minorHAnsi"/>
          <w:sz w:val="22"/>
          <w:szCs w:val="22"/>
        </w:rPr>
        <w:t xml:space="preserve">Dot. Załącznika nr 8 do </w:t>
      </w:r>
      <w:proofErr w:type="spellStart"/>
      <w:r w:rsidRPr="0051514E">
        <w:rPr>
          <w:rFonts w:asciiTheme="minorHAnsi" w:hAnsiTheme="minorHAnsi"/>
          <w:sz w:val="22"/>
          <w:szCs w:val="22"/>
        </w:rPr>
        <w:t>siwz</w:t>
      </w:r>
      <w:proofErr w:type="spellEnd"/>
      <w:r w:rsidRPr="0051514E">
        <w:rPr>
          <w:rFonts w:asciiTheme="minorHAnsi" w:hAnsiTheme="minorHAnsi"/>
          <w:sz w:val="22"/>
          <w:szCs w:val="22"/>
        </w:rPr>
        <w:t xml:space="preserve">, pkt 22 - Istotne postanowienia, które zostaną wprowadzone do treści umowy w sprawie zamówienia publicznego – Czy Zamawiający wyraża zgodę, aby regulowanie należności następowało na konto bankowe Wykonawcy w terminie 21 dni od daty wystawienia przez Wykonawcę faktury VAT, przy czym Wykonawca zobowiązuje się do dostarczenia faktury w ciągu 7 dni od daty jej wystawienia? </w:t>
      </w:r>
    </w:p>
    <w:p w:rsidR="0051514E" w:rsidRDefault="0051514E" w:rsidP="00FB4F33">
      <w:pPr>
        <w:spacing w:before="120" w:line="280" w:lineRule="exact"/>
        <w:ind w:right="28"/>
        <w:jc w:val="both"/>
        <w:rPr>
          <w:rFonts w:asciiTheme="minorHAnsi" w:hAnsiTheme="minorHAnsi"/>
          <w:sz w:val="22"/>
          <w:szCs w:val="22"/>
        </w:rPr>
      </w:pPr>
      <w:r w:rsidRPr="0051514E">
        <w:rPr>
          <w:rFonts w:asciiTheme="minorHAnsi" w:hAnsiTheme="minorHAnsi"/>
          <w:sz w:val="22"/>
          <w:szCs w:val="22"/>
        </w:rPr>
        <w:t>Tylko data wystawienia faktury VAT jest datą pewną dla Wykonawcy. Wyznaczenie terminu płatności od dnia wystawienia faktury VAT pozwala na uniknięcie negatywnych konsekwencji podatkowych.</w:t>
      </w:r>
    </w:p>
    <w:p w:rsidR="00FB4F33" w:rsidRDefault="00FB4F33" w:rsidP="00FB4F33">
      <w:pPr>
        <w:spacing w:before="120" w:line="280" w:lineRule="exact"/>
        <w:ind w:right="28"/>
        <w:jc w:val="both"/>
        <w:rPr>
          <w:rFonts w:asciiTheme="minorHAnsi" w:hAnsiTheme="minorHAnsi"/>
          <w:sz w:val="22"/>
          <w:szCs w:val="22"/>
        </w:rPr>
      </w:pPr>
      <w:r w:rsidRPr="00FB4F33">
        <w:rPr>
          <w:rFonts w:asciiTheme="minorHAnsi" w:hAnsiTheme="minorHAnsi"/>
          <w:b/>
          <w:sz w:val="22"/>
          <w:szCs w:val="22"/>
        </w:rPr>
        <w:t>Odpowiedź nr 17:</w:t>
      </w:r>
      <w:r>
        <w:rPr>
          <w:rFonts w:asciiTheme="minorHAnsi" w:hAnsiTheme="minorHAnsi"/>
          <w:sz w:val="22"/>
          <w:szCs w:val="22"/>
        </w:rPr>
        <w:t xml:space="preserve"> Zamawiający nie dopuszcza zmian w tym zakresie.</w:t>
      </w:r>
    </w:p>
    <w:p w:rsidR="00FB4F33" w:rsidRDefault="00FB4F33" w:rsidP="00FB4F33">
      <w:pPr>
        <w:spacing w:after="120"/>
        <w:jc w:val="both"/>
        <w:rPr>
          <w:rFonts w:ascii="Calibri" w:hAnsi="Calibri" w:cs="Tahoma"/>
          <w:b/>
          <w:sz w:val="22"/>
          <w:szCs w:val="22"/>
        </w:rPr>
      </w:pPr>
    </w:p>
    <w:p w:rsidR="0051514E" w:rsidRPr="00FB4F33" w:rsidRDefault="00FB4F33" w:rsidP="00FB4F33">
      <w:pPr>
        <w:spacing w:after="120"/>
        <w:jc w:val="both"/>
        <w:rPr>
          <w:rFonts w:ascii="Calibri" w:hAnsi="Calibri" w:cs="Tahoma"/>
          <w:b/>
          <w:sz w:val="22"/>
          <w:szCs w:val="22"/>
        </w:rPr>
      </w:pPr>
      <w:r w:rsidRPr="00CE6768">
        <w:rPr>
          <w:rFonts w:ascii="Calibri" w:hAnsi="Calibri" w:cs="Tahoma"/>
          <w:b/>
          <w:sz w:val="22"/>
          <w:szCs w:val="22"/>
        </w:rPr>
        <w:t>Treść pytania</w:t>
      </w:r>
      <w:r>
        <w:rPr>
          <w:rFonts w:ascii="Calibri" w:hAnsi="Calibri" w:cs="Tahoma"/>
          <w:b/>
          <w:sz w:val="22"/>
          <w:szCs w:val="22"/>
        </w:rPr>
        <w:t xml:space="preserve"> nr 18:</w:t>
      </w:r>
    </w:p>
    <w:p w:rsidR="0051514E" w:rsidRPr="0051514E" w:rsidRDefault="0051514E" w:rsidP="00FB4F33">
      <w:pPr>
        <w:spacing w:before="120" w:line="280" w:lineRule="exact"/>
        <w:ind w:right="28"/>
        <w:jc w:val="both"/>
        <w:rPr>
          <w:rFonts w:asciiTheme="minorHAnsi" w:hAnsiTheme="minorHAnsi"/>
          <w:sz w:val="22"/>
          <w:szCs w:val="22"/>
        </w:rPr>
      </w:pPr>
      <w:r w:rsidRPr="0051514E">
        <w:rPr>
          <w:rFonts w:asciiTheme="minorHAnsi" w:hAnsiTheme="minorHAnsi"/>
          <w:sz w:val="22"/>
          <w:szCs w:val="22"/>
        </w:rPr>
        <w:t xml:space="preserve">Dot. Załącznika nr 8 do </w:t>
      </w:r>
      <w:proofErr w:type="spellStart"/>
      <w:r w:rsidRPr="0051514E">
        <w:rPr>
          <w:rFonts w:asciiTheme="minorHAnsi" w:hAnsiTheme="minorHAnsi"/>
          <w:sz w:val="22"/>
          <w:szCs w:val="22"/>
        </w:rPr>
        <w:t>siwz</w:t>
      </w:r>
      <w:proofErr w:type="spellEnd"/>
      <w:r w:rsidRPr="0051514E">
        <w:rPr>
          <w:rFonts w:asciiTheme="minorHAnsi" w:hAnsiTheme="minorHAnsi"/>
          <w:sz w:val="22"/>
          <w:szCs w:val="22"/>
        </w:rPr>
        <w:t xml:space="preserve">, pkt 9-12 - Istotne postanowienia, które zostaną wprowadzone do treści umowy w sprawie zamówienia publicznego – Wnosimy o doprecyzowanie iż naliczanie kar może nastąpić po zakończeniu procedury reklamacyjnej. Postepowania reklamacyjne wynikłe w toku realizacji umowy będą prowadzone na zasadach i warunkach określonych w Rozporządzeniu Ministra Administracji i Cyfryzacji z dnia 24 lutego 2014 r. w sprawie reklamacji usług telekomunikacyjnych (Dz. U.  poz. 284). </w:t>
      </w:r>
    </w:p>
    <w:p w:rsidR="0051514E" w:rsidRPr="000E2E44" w:rsidRDefault="00886AFA" w:rsidP="0051514E">
      <w:pPr>
        <w:spacing w:before="120" w:line="280" w:lineRule="exact"/>
        <w:ind w:left="-567" w:right="28"/>
        <w:jc w:val="both"/>
        <w:rPr>
          <w:rFonts w:asciiTheme="minorHAnsi" w:hAnsiTheme="minorHAnsi"/>
          <w:sz w:val="22"/>
          <w:szCs w:val="22"/>
        </w:rPr>
      </w:pPr>
      <w:r>
        <w:rPr>
          <w:rFonts w:asciiTheme="minorHAnsi" w:hAnsiTheme="minorHAnsi"/>
          <w:b/>
          <w:sz w:val="22"/>
          <w:szCs w:val="22"/>
        </w:rPr>
        <w:t xml:space="preserve">           Odpowiedź nr </w:t>
      </w:r>
      <w:r w:rsidR="000E2E44">
        <w:rPr>
          <w:rFonts w:asciiTheme="minorHAnsi" w:hAnsiTheme="minorHAnsi"/>
          <w:b/>
          <w:sz w:val="22"/>
          <w:szCs w:val="22"/>
        </w:rPr>
        <w:t xml:space="preserve">18: </w:t>
      </w:r>
      <w:r w:rsidR="000E2E44" w:rsidRPr="000E2E44">
        <w:rPr>
          <w:rFonts w:asciiTheme="minorHAnsi" w:hAnsiTheme="minorHAnsi"/>
          <w:sz w:val="22"/>
          <w:szCs w:val="22"/>
        </w:rPr>
        <w:t xml:space="preserve">Zamawiający odnosi odpowiedź na powyższe pytanie do odpowiedzi na pytanie </w:t>
      </w:r>
      <w:r w:rsidR="000E2E44" w:rsidRPr="000E2E44">
        <w:rPr>
          <w:rFonts w:asciiTheme="minorHAnsi" w:hAnsiTheme="minorHAnsi"/>
          <w:sz w:val="22"/>
          <w:szCs w:val="22"/>
        </w:rPr>
        <w:br/>
        <w:t xml:space="preserve">           numer 14 i odwołuje się do tamtej odpowiedzi.</w:t>
      </w:r>
    </w:p>
    <w:p w:rsidR="000E2E44" w:rsidRDefault="000E2E44" w:rsidP="000E2E44">
      <w:pPr>
        <w:spacing w:after="120"/>
        <w:jc w:val="both"/>
        <w:rPr>
          <w:rFonts w:ascii="Calibri" w:hAnsi="Calibri" w:cs="Tahoma"/>
          <w:b/>
          <w:sz w:val="22"/>
          <w:szCs w:val="22"/>
        </w:rPr>
      </w:pPr>
    </w:p>
    <w:p w:rsidR="000E2E44" w:rsidRPr="00FB4F33" w:rsidRDefault="000E2E44" w:rsidP="000E2E44">
      <w:pPr>
        <w:spacing w:after="120"/>
        <w:jc w:val="both"/>
        <w:rPr>
          <w:rFonts w:ascii="Calibri" w:hAnsi="Calibri" w:cs="Tahoma"/>
          <w:b/>
          <w:sz w:val="22"/>
          <w:szCs w:val="22"/>
        </w:rPr>
      </w:pPr>
      <w:r>
        <w:rPr>
          <w:rFonts w:ascii="Calibri" w:hAnsi="Calibri" w:cs="Tahoma"/>
          <w:b/>
          <w:sz w:val="22"/>
          <w:szCs w:val="22"/>
        </w:rPr>
        <w:t xml:space="preserve"> </w:t>
      </w:r>
      <w:r w:rsidRPr="00CE6768">
        <w:rPr>
          <w:rFonts w:ascii="Calibri" w:hAnsi="Calibri" w:cs="Tahoma"/>
          <w:b/>
          <w:sz w:val="22"/>
          <w:szCs w:val="22"/>
        </w:rPr>
        <w:t>Treść pytania</w:t>
      </w:r>
      <w:r>
        <w:rPr>
          <w:rFonts w:ascii="Calibri" w:hAnsi="Calibri" w:cs="Tahoma"/>
          <w:b/>
          <w:sz w:val="22"/>
          <w:szCs w:val="22"/>
        </w:rPr>
        <w:t xml:space="preserve"> nr 19:</w:t>
      </w:r>
    </w:p>
    <w:p w:rsidR="0051514E" w:rsidRDefault="0051514E" w:rsidP="000E2E44">
      <w:pPr>
        <w:spacing w:before="120" w:line="280" w:lineRule="exact"/>
        <w:ind w:right="28"/>
        <w:jc w:val="both"/>
        <w:rPr>
          <w:rFonts w:asciiTheme="minorHAnsi" w:hAnsiTheme="minorHAnsi"/>
          <w:sz w:val="22"/>
          <w:szCs w:val="22"/>
        </w:rPr>
      </w:pPr>
      <w:r w:rsidRPr="0051514E">
        <w:rPr>
          <w:rFonts w:asciiTheme="minorHAnsi" w:hAnsiTheme="minorHAnsi"/>
          <w:sz w:val="22"/>
          <w:szCs w:val="22"/>
        </w:rPr>
        <w:t xml:space="preserve">Czy w przypadku wyboru oferty Wykonawcy prowadzącego działalność w formie spółki akcyjnej, </w:t>
      </w:r>
      <w:r w:rsidR="000E2E44">
        <w:rPr>
          <w:rFonts w:asciiTheme="minorHAnsi" w:hAnsiTheme="minorHAnsi"/>
          <w:sz w:val="22"/>
          <w:szCs w:val="22"/>
        </w:rPr>
        <w:br/>
      </w:r>
      <w:r w:rsidRPr="0051514E">
        <w:rPr>
          <w:rFonts w:asciiTheme="minorHAnsi" w:hAnsiTheme="minorHAnsi"/>
          <w:sz w:val="22"/>
          <w:szCs w:val="22"/>
        </w:rPr>
        <w:t xml:space="preserve">część </w:t>
      </w:r>
      <w:proofErr w:type="spellStart"/>
      <w:r w:rsidRPr="0051514E">
        <w:rPr>
          <w:rFonts w:asciiTheme="minorHAnsi" w:hAnsiTheme="minorHAnsi"/>
          <w:sz w:val="22"/>
          <w:szCs w:val="22"/>
        </w:rPr>
        <w:t>komparycyjna</w:t>
      </w:r>
      <w:proofErr w:type="spellEnd"/>
      <w:r w:rsidRPr="0051514E">
        <w:rPr>
          <w:rFonts w:asciiTheme="minorHAnsi" w:hAnsiTheme="minorHAnsi"/>
          <w:sz w:val="22"/>
          <w:szCs w:val="22"/>
        </w:rPr>
        <w:t xml:space="preserve"> Umów poświęcona Wykonawcy, będzie obejmować wszelkie dane wymagane przez art. 374 § 1 </w:t>
      </w:r>
      <w:proofErr w:type="spellStart"/>
      <w:r w:rsidRPr="0051514E">
        <w:rPr>
          <w:rFonts w:asciiTheme="minorHAnsi" w:hAnsiTheme="minorHAnsi"/>
          <w:sz w:val="22"/>
          <w:szCs w:val="22"/>
        </w:rPr>
        <w:t>Ksh</w:t>
      </w:r>
      <w:proofErr w:type="spellEnd"/>
      <w:r w:rsidRPr="0051514E">
        <w:rPr>
          <w:rFonts w:asciiTheme="minorHAnsi" w:hAnsiTheme="minorHAnsi"/>
          <w:sz w:val="22"/>
          <w:szCs w:val="22"/>
        </w:rPr>
        <w:t>?</w:t>
      </w:r>
    </w:p>
    <w:p w:rsidR="000E2E44" w:rsidRPr="0051514E" w:rsidRDefault="000E2E44" w:rsidP="000E2E44">
      <w:pPr>
        <w:spacing w:before="120" w:line="280" w:lineRule="exact"/>
        <w:ind w:right="28"/>
        <w:jc w:val="both"/>
        <w:rPr>
          <w:rFonts w:asciiTheme="minorHAnsi" w:hAnsiTheme="minorHAnsi"/>
          <w:sz w:val="22"/>
          <w:szCs w:val="22"/>
        </w:rPr>
      </w:pPr>
      <w:r>
        <w:rPr>
          <w:rFonts w:asciiTheme="minorHAnsi" w:hAnsiTheme="minorHAnsi"/>
          <w:sz w:val="22"/>
          <w:szCs w:val="22"/>
        </w:rPr>
        <w:t>Odpowiedź: Tak.</w:t>
      </w:r>
    </w:p>
    <w:p w:rsidR="0051514E" w:rsidRDefault="000E2E44" w:rsidP="000E2E44">
      <w:pPr>
        <w:spacing w:before="120" w:line="280" w:lineRule="exact"/>
        <w:ind w:right="28"/>
        <w:jc w:val="both"/>
        <w:rPr>
          <w:rFonts w:asciiTheme="minorHAnsi" w:hAnsiTheme="minorHAnsi"/>
          <w:b/>
          <w:sz w:val="22"/>
          <w:szCs w:val="22"/>
        </w:rPr>
      </w:pPr>
      <w:r>
        <w:rPr>
          <w:rFonts w:asciiTheme="minorHAnsi" w:hAnsiTheme="minorHAnsi"/>
          <w:b/>
          <w:sz w:val="22"/>
          <w:szCs w:val="22"/>
        </w:rPr>
        <w:t>Treść pytania nr 20:</w:t>
      </w:r>
    </w:p>
    <w:p w:rsidR="000E2E44" w:rsidRDefault="0051514E" w:rsidP="000E2E44">
      <w:pPr>
        <w:spacing w:before="120" w:line="280" w:lineRule="exact"/>
        <w:ind w:right="28"/>
        <w:jc w:val="both"/>
        <w:rPr>
          <w:rFonts w:asciiTheme="minorHAnsi" w:hAnsiTheme="minorHAnsi"/>
          <w:sz w:val="22"/>
          <w:szCs w:val="22"/>
        </w:rPr>
      </w:pPr>
      <w:r w:rsidRPr="0051514E">
        <w:rPr>
          <w:rFonts w:asciiTheme="minorHAnsi" w:hAnsiTheme="minorHAnsi"/>
          <w:sz w:val="22"/>
          <w:szCs w:val="22"/>
        </w:rPr>
        <w:t>Zamawiający w pkt 9 IPU przewidział obciążenie Wykonawcy karami umownymi za „opóźnienia” w realizacji poszczególnych postanowień umownych. Wykonawca zwraca się z prośbą o zastąpienie wyrażenia ,,opóźnienie” wyrażeniem ,,zwłoka”. Opóźnienie jest następstwem okoliczności, za które Wykonawca nie ponosi odpowiedzialności, natomiast „zwłoka” to kwalifikowane opóźnienie, którego dopuszcza się, tylko ten podmiot, który nie wykonał umowy w terminie z przyczyn, za które ponosi odpowiedzialność, czyli od niego zależnych. Zatem uzasadnieniem dla takiej zmiany jest potrzeba wykluczenia interpretacji, iż wykonawca będzie obciążony dotkliwymi sankcjami w postaci kar umownych i odstąpienia od umowy nawet w sytuacji, gdyby wykonanie lub nienależyte wykonanie umowy nastąpiło wskutek okoliczności niezależnych od wykonawcy (np. bezprawnych działań lub zaniechań osób trzecich).</w:t>
      </w:r>
    </w:p>
    <w:p w:rsidR="000E2E44" w:rsidRDefault="000E2E44" w:rsidP="000E2E44">
      <w:pPr>
        <w:spacing w:before="120" w:line="280" w:lineRule="exact"/>
        <w:ind w:right="28"/>
        <w:jc w:val="both"/>
        <w:rPr>
          <w:rFonts w:asciiTheme="minorHAnsi" w:hAnsiTheme="minorHAnsi"/>
          <w:sz w:val="22"/>
          <w:szCs w:val="22"/>
        </w:rPr>
      </w:pPr>
      <w:r>
        <w:rPr>
          <w:rFonts w:asciiTheme="minorHAnsi" w:hAnsiTheme="minorHAnsi"/>
          <w:b/>
          <w:sz w:val="22"/>
          <w:szCs w:val="22"/>
        </w:rPr>
        <w:t xml:space="preserve"> </w:t>
      </w:r>
      <w:r w:rsidRPr="00FB4F33">
        <w:rPr>
          <w:rFonts w:asciiTheme="minorHAnsi" w:hAnsiTheme="minorHAnsi"/>
          <w:b/>
          <w:sz w:val="22"/>
          <w:szCs w:val="22"/>
        </w:rPr>
        <w:t>Odpowiedź</w:t>
      </w:r>
      <w:r>
        <w:rPr>
          <w:rFonts w:asciiTheme="minorHAnsi" w:hAnsiTheme="minorHAnsi"/>
          <w:b/>
          <w:sz w:val="22"/>
          <w:szCs w:val="22"/>
        </w:rPr>
        <w:t xml:space="preserve"> nr 20</w:t>
      </w:r>
      <w:r w:rsidRPr="00FB4F33">
        <w:rPr>
          <w:rFonts w:asciiTheme="minorHAnsi" w:hAnsiTheme="minorHAnsi"/>
          <w:b/>
          <w:sz w:val="22"/>
          <w:szCs w:val="22"/>
        </w:rPr>
        <w:t>:</w:t>
      </w:r>
      <w:r>
        <w:rPr>
          <w:rFonts w:asciiTheme="minorHAnsi" w:hAnsiTheme="minorHAnsi"/>
          <w:sz w:val="22"/>
          <w:szCs w:val="22"/>
        </w:rPr>
        <w:t xml:space="preserve"> Zamawiający nie dopuszcza zmian w tym zakresie.</w:t>
      </w:r>
    </w:p>
    <w:p w:rsidR="0051514E" w:rsidRPr="0051514E" w:rsidRDefault="0051514E" w:rsidP="0051514E">
      <w:pPr>
        <w:spacing w:before="120" w:line="280" w:lineRule="exact"/>
        <w:ind w:left="-567" w:right="28"/>
        <w:jc w:val="both"/>
        <w:rPr>
          <w:rFonts w:asciiTheme="minorHAnsi" w:hAnsiTheme="minorHAnsi"/>
          <w:b/>
          <w:sz w:val="22"/>
          <w:szCs w:val="22"/>
        </w:rPr>
      </w:pPr>
    </w:p>
    <w:p w:rsidR="009F2B6E" w:rsidRDefault="009F2B6E" w:rsidP="000E2E44">
      <w:pPr>
        <w:spacing w:before="120" w:line="280" w:lineRule="exact"/>
        <w:ind w:right="28"/>
        <w:jc w:val="both"/>
        <w:rPr>
          <w:rFonts w:asciiTheme="minorHAnsi" w:hAnsiTheme="minorHAnsi"/>
          <w:sz w:val="22"/>
          <w:szCs w:val="22"/>
        </w:rPr>
      </w:pPr>
    </w:p>
    <w:p w:rsidR="009F2B6E" w:rsidRPr="009F2B6E" w:rsidRDefault="009F2B6E" w:rsidP="000E2E44">
      <w:pPr>
        <w:spacing w:before="120" w:line="280" w:lineRule="exact"/>
        <w:ind w:right="28"/>
        <w:jc w:val="both"/>
        <w:rPr>
          <w:rFonts w:asciiTheme="minorHAnsi" w:hAnsiTheme="minorHAnsi"/>
          <w:b/>
          <w:sz w:val="22"/>
          <w:szCs w:val="22"/>
        </w:rPr>
      </w:pPr>
      <w:r w:rsidRPr="009F2B6E">
        <w:rPr>
          <w:rFonts w:asciiTheme="minorHAnsi" w:hAnsiTheme="minorHAnsi"/>
          <w:b/>
          <w:sz w:val="22"/>
          <w:szCs w:val="22"/>
        </w:rPr>
        <w:lastRenderedPageBreak/>
        <w:t>Treść pytania nr 21:</w:t>
      </w:r>
    </w:p>
    <w:p w:rsidR="0051514E" w:rsidRPr="0051514E" w:rsidRDefault="0051514E" w:rsidP="000E2E44">
      <w:pPr>
        <w:spacing w:before="120" w:line="280" w:lineRule="exact"/>
        <w:ind w:right="28"/>
        <w:jc w:val="both"/>
        <w:rPr>
          <w:rFonts w:asciiTheme="minorHAnsi" w:hAnsiTheme="minorHAnsi"/>
          <w:sz w:val="22"/>
          <w:szCs w:val="22"/>
        </w:rPr>
      </w:pPr>
      <w:r w:rsidRPr="0051514E">
        <w:rPr>
          <w:rFonts w:asciiTheme="minorHAnsi" w:hAnsiTheme="minorHAnsi"/>
          <w:sz w:val="22"/>
          <w:szCs w:val="22"/>
        </w:rPr>
        <w:t xml:space="preserve">Wykonawca zwraca się z pytaniem czy możliwym jest uzupełnienie treści postanowień IPU o zapis, zgodnie z którym: „Całkowita suma kar umownych naliczonych na podstawie pkt 9 i 10 IPU nie przekroczy 20 % wartości łącznego wynagrodzenia brutto określonego w Umowie, a łączna suma kar umownych naliczonych w danym miesiącu nie przekroczy sumy opłat należnych Wykonawcy za świadczenie usług w danym miesiącu”? </w:t>
      </w:r>
    </w:p>
    <w:p w:rsidR="0051514E" w:rsidRDefault="0051514E" w:rsidP="000E2E44">
      <w:pPr>
        <w:spacing w:before="120" w:line="280" w:lineRule="exact"/>
        <w:ind w:right="28"/>
        <w:jc w:val="both"/>
        <w:rPr>
          <w:rFonts w:asciiTheme="minorHAnsi" w:hAnsiTheme="minorHAnsi"/>
          <w:sz w:val="22"/>
          <w:szCs w:val="22"/>
        </w:rPr>
      </w:pPr>
      <w:r w:rsidRPr="0051514E">
        <w:rPr>
          <w:rFonts w:asciiTheme="minorHAnsi" w:hAnsiTheme="minorHAnsi"/>
          <w:sz w:val="22"/>
          <w:szCs w:val="22"/>
        </w:rPr>
        <w:t xml:space="preserve">Z punktu widzenia Wykonawcy wskazanie maksymalnej wysokości kar umownych umożliwia pełne </w:t>
      </w:r>
      <w:r w:rsidR="000E2E44">
        <w:rPr>
          <w:rFonts w:asciiTheme="minorHAnsi" w:hAnsiTheme="minorHAnsi"/>
          <w:sz w:val="22"/>
          <w:szCs w:val="22"/>
        </w:rPr>
        <w:t>rozeznanie</w:t>
      </w:r>
      <w:r w:rsidRPr="0051514E">
        <w:rPr>
          <w:rFonts w:asciiTheme="minorHAnsi" w:hAnsiTheme="minorHAnsi"/>
          <w:sz w:val="22"/>
          <w:szCs w:val="22"/>
        </w:rPr>
        <w:t xml:space="preserve"> i oszacowanie ryzyka kontraktowego związanego z realizacją umowy. W sytuacji, gdyby Zamawiający nie uwzględnił ograniczenia całkowitej wysokości kar umownych do proponowanej  wysokości 20 % wartości Umowy brutto, zasadnym będzie wskazanie i rozważenie innej wartości procentowej. Zwrócić należy uwagę, że Zamawiający zastrzega również w umowie mimo naliczenia kar możliwości dochodzenia przez Zamawiającego odszkodowania przewyższającego wysokość zastrzeżonych kar umownych na zasadach ogólnych.</w:t>
      </w:r>
    </w:p>
    <w:p w:rsidR="009F2B6E" w:rsidRDefault="009F2B6E" w:rsidP="009F2B6E">
      <w:pPr>
        <w:spacing w:before="120" w:line="280" w:lineRule="exact"/>
        <w:ind w:right="28"/>
        <w:jc w:val="both"/>
        <w:rPr>
          <w:rFonts w:asciiTheme="minorHAnsi" w:hAnsiTheme="minorHAnsi"/>
          <w:sz w:val="22"/>
          <w:szCs w:val="22"/>
        </w:rPr>
      </w:pPr>
      <w:r w:rsidRPr="00FB4F33">
        <w:rPr>
          <w:rFonts w:asciiTheme="minorHAnsi" w:hAnsiTheme="minorHAnsi"/>
          <w:b/>
          <w:sz w:val="22"/>
          <w:szCs w:val="22"/>
        </w:rPr>
        <w:t>Odpowiedź</w:t>
      </w:r>
      <w:r>
        <w:rPr>
          <w:rFonts w:asciiTheme="minorHAnsi" w:hAnsiTheme="minorHAnsi"/>
          <w:b/>
          <w:sz w:val="22"/>
          <w:szCs w:val="22"/>
        </w:rPr>
        <w:t xml:space="preserve"> nr 21</w:t>
      </w:r>
      <w:r w:rsidRPr="00FB4F33">
        <w:rPr>
          <w:rFonts w:asciiTheme="minorHAnsi" w:hAnsiTheme="minorHAnsi"/>
          <w:b/>
          <w:sz w:val="22"/>
          <w:szCs w:val="22"/>
        </w:rPr>
        <w:t>:</w:t>
      </w:r>
      <w:r>
        <w:rPr>
          <w:rFonts w:asciiTheme="minorHAnsi" w:hAnsiTheme="minorHAnsi"/>
          <w:sz w:val="22"/>
          <w:szCs w:val="22"/>
        </w:rPr>
        <w:t xml:space="preserve"> Zamawiający nie dopuszcza zmian w tym zakresie.</w:t>
      </w:r>
    </w:p>
    <w:p w:rsidR="0051514E" w:rsidRPr="0051514E" w:rsidRDefault="009F2B6E" w:rsidP="009F2B6E">
      <w:pPr>
        <w:spacing w:before="120" w:line="280" w:lineRule="exact"/>
        <w:ind w:right="28"/>
        <w:jc w:val="both"/>
        <w:rPr>
          <w:rFonts w:asciiTheme="minorHAnsi" w:hAnsiTheme="minorHAnsi"/>
          <w:b/>
          <w:sz w:val="22"/>
          <w:szCs w:val="22"/>
        </w:rPr>
      </w:pPr>
      <w:r w:rsidRPr="009F2B6E">
        <w:rPr>
          <w:rFonts w:asciiTheme="minorHAnsi" w:hAnsiTheme="minorHAnsi"/>
          <w:b/>
          <w:sz w:val="22"/>
          <w:szCs w:val="22"/>
        </w:rPr>
        <w:t xml:space="preserve">Treść </w:t>
      </w:r>
      <w:r>
        <w:rPr>
          <w:rFonts w:asciiTheme="minorHAnsi" w:hAnsiTheme="minorHAnsi"/>
          <w:b/>
          <w:sz w:val="22"/>
          <w:szCs w:val="22"/>
        </w:rPr>
        <w:t>pytania nr 22</w:t>
      </w:r>
      <w:r w:rsidRPr="009F2B6E">
        <w:rPr>
          <w:rFonts w:asciiTheme="minorHAnsi" w:hAnsiTheme="minorHAnsi"/>
          <w:b/>
          <w:sz w:val="22"/>
          <w:szCs w:val="22"/>
        </w:rPr>
        <w:t>:</w:t>
      </w:r>
    </w:p>
    <w:p w:rsidR="0051514E" w:rsidRDefault="0051514E" w:rsidP="009F2B6E">
      <w:pPr>
        <w:spacing w:before="120" w:line="280" w:lineRule="exact"/>
        <w:ind w:right="28"/>
        <w:jc w:val="both"/>
        <w:rPr>
          <w:rFonts w:asciiTheme="minorHAnsi" w:hAnsiTheme="minorHAnsi"/>
          <w:sz w:val="22"/>
          <w:szCs w:val="22"/>
        </w:rPr>
      </w:pPr>
      <w:r w:rsidRPr="0051514E">
        <w:rPr>
          <w:rFonts w:asciiTheme="minorHAnsi" w:hAnsiTheme="minorHAnsi"/>
          <w:sz w:val="22"/>
          <w:szCs w:val="22"/>
        </w:rPr>
        <w:t>Czy Zamawiający wyraża zgodę na uzupełnienie w Pkt 16 IPU zapisu, że „Zastrzeżenie kar nie wyłącza możliwości dochodzenia przez Zamawiającego odszkodowania przewyższającego wysokość zastrzeżonych kar umownych na zasadach ogólnych, poprzez wskazanie, że łączna wysokość odszkodowania wraz</w:t>
      </w:r>
      <w:r w:rsidR="009F2B6E">
        <w:rPr>
          <w:rFonts w:asciiTheme="minorHAnsi" w:hAnsiTheme="minorHAnsi"/>
          <w:sz w:val="22"/>
          <w:szCs w:val="22"/>
        </w:rPr>
        <w:br/>
      </w:r>
      <w:r w:rsidRPr="0051514E">
        <w:rPr>
          <w:rFonts w:asciiTheme="minorHAnsi" w:hAnsiTheme="minorHAnsi"/>
          <w:sz w:val="22"/>
          <w:szCs w:val="22"/>
        </w:rPr>
        <w:t xml:space="preserve"> z naliczonymi karami nie przekroczy całkowitej wartości umowy. Wykonawca zwraca uwagę, że wskazanie maksymalnej odszkodowania  umożliwia Wykonawcy  oszacowanie ryzyka kontraktowego  związanego z realizacją umowy.</w:t>
      </w:r>
    </w:p>
    <w:p w:rsidR="009F2B6E" w:rsidRDefault="009F2B6E" w:rsidP="009F2B6E">
      <w:pPr>
        <w:spacing w:before="120" w:line="280" w:lineRule="exact"/>
        <w:ind w:right="28"/>
        <w:jc w:val="both"/>
        <w:rPr>
          <w:rFonts w:asciiTheme="minorHAnsi" w:hAnsiTheme="minorHAnsi"/>
          <w:sz w:val="22"/>
          <w:szCs w:val="22"/>
        </w:rPr>
      </w:pPr>
      <w:r w:rsidRPr="00FB4F33">
        <w:rPr>
          <w:rFonts w:asciiTheme="minorHAnsi" w:hAnsiTheme="minorHAnsi"/>
          <w:b/>
          <w:sz w:val="22"/>
          <w:szCs w:val="22"/>
        </w:rPr>
        <w:t>Odpowiedź</w:t>
      </w:r>
      <w:r>
        <w:rPr>
          <w:rFonts w:asciiTheme="minorHAnsi" w:hAnsiTheme="minorHAnsi"/>
          <w:b/>
          <w:sz w:val="22"/>
          <w:szCs w:val="22"/>
        </w:rPr>
        <w:t xml:space="preserve"> nr 22</w:t>
      </w:r>
      <w:r w:rsidRPr="00FB4F33">
        <w:rPr>
          <w:rFonts w:asciiTheme="minorHAnsi" w:hAnsiTheme="minorHAnsi"/>
          <w:b/>
          <w:sz w:val="22"/>
          <w:szCs w:val="22"/>
        </w:rPr>
        <w:t>:</w:t>
      </w:r>
      <w:r>
        <w:rPr>
          <w:rFonts w:asciiTheme="minorHAnsi" w:hAnsiTheme="minorHAnsi"/>
          <w:sz w:val="22"/>
          <w:szCs w:val="22"/>
        </w:rPr>
        <w:t xml:space="preserve"> Zamawiający nie dopuszcza zmian w tym zakresie.</w:t>
      </w:r>
    </w:p>
    <w:p w:rsidR="0051514E" w:rsidRPr="0051514E" w:rsidRDefault="009F2B6E" w:rsidP="009F2B6E">
      <w:pPr>
        <w:spacing w:before="120" w:line="280" w:lineRule="exact"/>
        <w:ind w:right="28"/>
        <w:jc w:val="both"/>
        <w:rPr>
          <w:rFonts w:asciiTheme="minorHAnsi" w:hAnsiTheme="minorHAnsi"/>
          <w:b/>
          <w:sz w:val="22"/>
          <w:szCs w:val="22"/>
        </w:rPr>
      </w:pPr>
      <w:r w:rsidRPr="009F2B6E">
        <w:rPr>
          <w:rFonts w:asciiTheme="minorHAnsi" w:hAnsiTheme="minorHAnsi"/>
          <w:b/>
          <w:sz w:val="22"/>
          <w:szCs w:val="22"/>
        </w:rPr>
        <w:t xml:space="preserve">Treść </w:t>
      </w:r>
      <w:r>
        <w:rPr>
          <w:rFonts w:asciiTheme="minorHAnsi" w:hAnsiTheme="minorHAnsi"/>
          <w:b/>
          <w:sz w:val="22"/>
          <w:szCs w:val="22"/>
        </w:rPr>
        <w:t>pytania nr 23</w:t>
      </w:r>
      <w:r w:rsidRPr="009F2B6E">
        <w:rPr>
          <w:rFonts w:asciiTheme="minorHAnsi" w:hAnsiTheme="minorHAnsi"/>
          <w:b/>
          <w:sz w:val="22"/>
          <w:szCs w:val="22"/>
        </w:rPr>
        <w:t>:</w:t>
      </w:r>
    </w:p>
    <w:p w:rsidR="0051514E" w:rsidRPr="0051514E" w:rsidRDefault="0051514E" w:rsidP="009F2B6E">
      <w:pPr>
        <w:spacing w:before="120" w:line="280" w:lineRule="exact"/>
        <w:ind w:left="-567" w:right="28" w:firstLine="567"/>
        <w:jc w:val="both"/>
        <w:rPr>
          <w:rFonts w:asciiTheme="minorHAnsi" w:hAnsiTheme="minorHAnsi"/>
          <w:sz w:val="22"/>
          <w:szCs w:val="22"/>
        </w:rPr>
      </w:pPr>
      <w:r w:rsidRPr="0051514E">
        <w:rPr>
          <w:rFonts w:asciiTheme="minorHAnsi" w:hAnsiTheme="minorHAnsi"/>
          <w:sz w:val="22"/>
          <w:szCs w:val="22"/>
        </w:rPr>
        <w:t xml:space="preserve">Czy Zamawiający zrezygnuje z wymogu zawartego w Kryteriach oceny ofert i zasad oceny ofert – pkt </w:t>
      </w:r>
      <w:r w:rsidR="009F2B6E">
        <w:rPr>
          <w:rFonts w:asciiTheme="minorHAnsi" w:hAnsiTheme="minorHAnsi"/>
          <w:sz w:val="22"/>
          <w:szCs w:val="22"/>
        </w:rPr>
        <w:br/>
        <w:t xml:space="preserve">           </w:t>
      </w:r>
      <w:r w:rsidRPr="0051514E">
        <w:rPr>
          <w:rFonts w:asciiTheme="minorHAnsi" w:hAnsiTheme="minorHAnsi"/>
          <w:sz w:val="22"/>
          <w:szCs w:val="22"/>
        </w:rPr>
        <w:t xml:space="preserve">4 </w:t>
      </w:r>
      <w:proofErr w:type="spellStart"/>
      <w:r w:rsidRPr="0051514E">
        <w:rPr>
          <w:rFonts w:asciiTheme="minorHAnsi" w:hAnsiTheme="minorHAnsi"/>
          <w:sz w:val="22"/>
          <w:szCs w:val="22"/>
        </w:rPr>
        <w:t>ppkt</w:t>
      </w:r>
      <w:proofErr w:type="spellEnd"/>
      <w:r w:rsidRPr="0051514E">
        <w:rPr>
          <w:rFonts w:asciiTheme="minorHAnsi" w:hAnsiTheme="minorHAnsi"/>
          <w:sz w:val="22"/>
          <w:szCs w:val="22"/>
        </w:rPr>
        <w:t>. 5 dotyczącego zatrudnienia przy realizacji zamówienia osoby bezrobotnej lub młodocianej ?</w:t>
      </w:r>
    </w:p>
    <w:p w:rsidR="0051514E" w:rsidRDefault="0051514E" w:rsidP="009F2B6E">
      <w:pPr>
        <w:spacing w:before="120" w:line="280" w:lineRule="exact"/>
        <w:ind w:right="28"/>
        <w:jc w:val="both"/>
        <w:rPr>
          <w:rFonts w:asciiTheme="minorHAnsi" w:hAnsiTheme="minorHAnsi"/>
          <w:sz w:val="22"/>
          <w:szCs w:val="22"/>
        </w:rPr>
      </w:pPr>
      <w:r w:rsidRPr="0051514E">
        <w:rPr>
          <w:rFonts w:asciiTheme="minorHAnsi" w:hAnsiTheme="minorHAnsi"/>
          <w:sz w:val="22"/>
          <w:szCs w:val="22"/>
        </w:rPr>
        <w:t xml:space="preserve">Wyjaśniamy, że wymóg taki wiąże się z konicznością doliczenia do oferty kosztu zatrudnienia i utrzymania takiej osoby w trakcie trwania umowy. Jednocześnie informujemy, że osoba młodociana, nie ma wymaganych kwalifikacji do realizacji zamówienia. Wskazujemy też, że częstą praktyką Zamawiających jest wskazanie w SIWZ wymogu, aby osoby realizujące zamówienie były zatrudnione w oparciu o umowę o pracę, co również wypełnia obowiązek Zamawiającego w z zakresie stosowania klauzul społecznych w ustawie </w:t>
      </w:r>
      <w:proofErr w:type="spellStart"/>
      <w:r w:rsidRPr="0051514E">
        <w:rPr>
          <w:rFonts w:asciiTheme="minorHAnsi" w:hAnsiTheme="minorHAnsi"/>
          <w:sz w:val="22"/>
          <w:szCs w:val="22"/>
        </w:rPr>
        <w:t>Pzp</w:t>
      </w:r>
      <w:proofErr w:type="spellEnd"/>
      <w:r w:rsidRPr="0051514E">
        <w:rPr>
          <w:rFonts w:asciiTheme="minorHAnsi" w:hAnsiTheme="minorHAnsi"/>
          <w:sz w:val="22"/>
          <w:szCs w:val="22"/>
        </w:rPr>
        <w:t>.</w:t>
      </w:r>
    </w:p>
    <w:p w:rsidR="005B652D" w:rsidRDefault="009F2B6E" w:rsidP="005B652D">
      <w:pPr>
        <w:spacing w:before="120" w:line="280" w:lineRule="exact"/>
        <w:ind w:right="28"/>
        <w:jc w:val="both"/>
        <w:rPr>
          <w:rFonts w:asciiTheme="minorHAnsi" w:hAnsiTheme="minorHAnsi"/>
          <w:b/>
          <w:sz w:val="22"/>
          <w:szCs w:val="22"/>
        </w:rPr>
      </w:pPr>
      <w:r w:rsidRPr="005B652D">
        <w:rPr>
          <w:rFonts w:asciiTheme="minorHAnsi" w:hAnsiTheme="minorHAnsi"/>
          <w:b/>
          <w:sz w:val="22"/>
          <w:szCs w:val="22"/>
        </w:rPr>
        <w:t>Odpowiedź nr 23:</w:t>
      </w:r>
      <w:r>
        <w:rPr>
          <w:rFonts w:asciiTheme="minorHAnsi" w:hAnsiTheme="minorHAnsi"/>
          <w:sz w:val="22"/>
          <w:szCs w:val="22"/>
        </w:rPr>
        <w:t xml:space="preserve"> Zamawiający realizując zamówienia publiczne na usługi, które są finansowane lub współfinansowane ze środków unijnych jest zobligowany do stosowania klauzul społecznych. Chcemy podkreślić, iż jest to jedno z kryteriów oceny ofert, a nie warunek udziału w przedmiotowym postępowaniu.</w:t>
      </w:r>
      <w:r w:rsidR="005B652D">
        <w:rPr>
          <w:rFonts w:asciiTheme="minorHAnsi" w:hAnsiTheme="minorHAnsi"/>
          <w:b/>
          <w:sz w:val="22"/>
          <w:szCs w:val="22"/>
        </w:rPr>
        <w:t xml:space="preserve"> </w:t>
      </w:r>
    </w:p>
    <w:p w:rsidR="005B652D" w:rsidRPr="005B652D" w:rsidRDefault="005B652D" w:rsidP="005B652D">
      <w:pPr>
        <w:spacing w:before="120" w:line="280" w:lineRule="exact"/>
        <w:ind w:right="28"/>
        <w:jc w:val="both"/>
        <w:rPr>
          <w:rFonts w:asciiTheme="minorHAnsi" w:hAnsiTheme="minorHAnsi"/>
          <w:sz w:val="22"/>
          <w:szCs w:val="22"/>
        </w:rPr>
      </w:pPr>
      <w:r w:rsidRPr="009F2B6E">
        <w:rPr>
          <w:rFonts w:asciiTheme="minorHAnsi" w:hAnsiTheme="minorHAnsi"/>
          <w:b/>
          <w:sz w:val="22"/>
          <w:szCs w:val="22"/>
        </w:rPr>
        <w:t xml:space="preserve">Treść </w:t>
      </w:r>
      <w:r>
        <w:rPr>
          <w:rFonts w:asciiTheme="minorHAnsi" w:hAnsiTheme="minorHAnsi"/>
          <w:b/>
          <w:sz w:val="22"/>
          <w:szCs w:val="22"/>
        </w:rPr>
        <w:t>pytania nr 24</w:t>
      </w:r>
      <w:r w:rsidRPr="009F2B6E">
        <w:rPr>
          <w:rFonts w:asciiTheme="minorHAnsi" w:hAnsiTheme="minorHAnsi"/>
          <w:b/>
          <w:sz w:val="22"/>
          <w:szCs w:val="22"/>
        </w:rPr>
        <w:t>:</w:t>
      </w:r>
    </w:p>
    <w:p w:rsidR="0051514E" w:rsidRPr="0051514E" w:rsidRDefault="0051514E" w:rsidP="005B652D">
      <w:pPr>
        <w:spacing w:before="120" w:line="280" w:lineRule="exact"/>
        <w:ind w:right="28"/>
        <w:jc w:val="both"/>
        <w:rPr>
          <w:rFonts w:asciiTheme="minorHAnsi" w:hAnsiTheme="minorHAnsi"/>
          <w:sz w:val="22"/>
          <w:szCs w:val="22"/>
        </w:rPr>
      </w:pPr>
      <w:r w:rsidRPr="0051514E">
        <w:rPr>
          <w:rFonts w:asciiTheme="minorHAnsi" w:hAnsiTheme="minorHAnsi"/>
          <w:sz w:val="22"/>
          <w:szCs w:val="22"/>
        </w:rPr>
        <w:t>Wykonawca zwraca się z prośbą o udostępnienie edytowalnej wersji (</w:t>
      </w:r>
      <w:proofErr w:type="spellStart"/>
      <w:r w:rsidRPr="0051514E">
        <w:rPr>
          <w:rFonts w:asciiTheme="minorHAnsi" w:hAnsiTheme="minorHAnsi"/>
          <w:sz w:val="22"/>
          <w:szCs w:val="22"/>
        </w:rPr>
        <w:t>word</w:t>
      </w:r>
      <w:proofErr w:type="spellEnd"/>
      <w:r w:rsidRPr="0051514E">
        <w:rPr>
          <w:rFonts w:asciiTheme="minorHAnsi" w:hAnsiTheme="minorHAnsi"/>
          <w:sz w:val="22"/>
          <w:szCs w:val="22"/>
        </w:rPr>
        <w:t xml:space="preserve">) następujących formularzy: </w:t>
      </w:r>
    </w:p>
    <w:p w:rsidR="0051514E" w:rsidRPr="0051514E" w:rsidRDefault="0051514E" w:rsidP="0051514E">
      <w:pPr>
        <w:spacing w:before="120" w:line="280" w:lineRule="exact"/>
        <w:ind w:left="-567" w:right="28"/>
        <w:jc w:val="both"/>
        <w:rPr>
          <w:rFonts w:asciiTheme="minorHAnsi" w:hAnsiTheme="minorHAnsi"/>
          <w:sz w:val="22"/>
          <w:szCs w:val="22"/>
        </w:rPr>
      </w:pPr>
      <w:r w:rsidRPr="0051514E">
        <w:rPr>
          <w:rFonts w:asciiTheme="minorHAnsi" w:hAnsiTheme="minorHAnsi"/>
          <w:sz w:val="22"/>
          <w:szCs w:val="22"/>
        </w:rPr>
        <w:t xml:space="preserve"> - Załącznik nr 1 do SIWZ – Formularz oferty;</w:t>
      </w:r>
    </w:p>
    <w:p w:rsidR="0051514E" w:rsidRPr="0051514E" w:rsidRDefault="0051514E" w:rsidP="0051514E">
      <w:pPr>
        <w:spacing w:before="120" w:line="280" w:lineRule="exact"/>
        <w:ind w:left="-567" w:right="28"/>
        <w:jc w:val="both"/>
        <w:rPr>
          <w:rFonts w:asciiTheme="minorHAnsi" w:hAnsiTheme="minorHAnsi"/>
          <w:sz w:val="22"/>
          <w:szCs w:val="22"/>
        </w:rPr>
      </w:pPr>
      <w:r w:rsidRPr="0051514E">
        <w:rPr>
          <w:rFonts w:asciiTheme="minorHAnsi" w:hAnsiTheme="minorHAnsi"/>
          <w:sz w:val="22"/>
          <w:szCs w:val="22"/>
        </w:rPr>
        <w:t>- Załącznik nr 2 do SIWZ – Formularz cenowy;</w:t>
      </w:r>
    </w:p>
    <w:p w:rsidR="0051514E" w:rsidRPr="0051514E" w:rsidRDefault="0051514E" w:rsidP="0051514E">
      <w:pPr>
        <w:spacing w:before="120" w:line="280" w:lineRule="exact"/>
        <w:ind w:left="-567" w:right="28"/>
        <w:jc w:val="both"/>
        <w:rPr>
          <w:rFonts w:asciiTheme="minorHAnsi" w:hAnsiTheme="minorHAnsi"/>
          <w:sz w:val="22"/>
          <w:szCs w:val="22"/>
        </w:rPr>
      </w:pPr>
      <w:r w:rsidRPr="0051514E">
        <w:rPr>
          <w:rFonts w:asciiTheme="minorHAnsi" w:hAnsiTheme="minorHAnsi"/>
          <w:sz w:val="22"/>
          <w:szCs w:val="22"/>
        </w:rPr>
        <w:t>- Załącznik nr 4 do SIWZ – Oświadczenie Wykonawcy o niepodleganiu wykluczeniu z postępowania;</w:t>
      </w:r>
    </w:p>
    <w:p w:rsidR="0051514E" w:rsidRPr="0051514E" w:rsidRDefault="0051514E" w:rsidP="0051514E">
      <w:pPr>
        <w:spacing w:before="120" w:line="280" w:lineRule="exact"/>
        <w:ind w:left="-567" w:right="28"/>
        <w:jc w:val="both"/>
        <w:rPr>
          <w:rFonts w:asciiTheme="minorHAnsi" w:hAnsiTheme="minorHAnsi"/>
          <w:sz w:val="22"/>
          <w:szCs w:val="22"/>
        </w:rPr>
      </w:pPr>
      <w:r w:rsidRPr="0051514E">
        <w:rPr>
          <w:rFonts w:asciiTheme="minorHAnsi" w:hAnsiTheme="minorHAnsi"/>
          <w:sz w:val="22"/>
          <w:szCs w:val="22"/>
        </w:rPr>
        <w:t>- Załącznik nr 5 do SIWZ – Oświadczenie Wykonawcy o spełnianiu warunków udziału w postępowaniu;</w:t>
      </w:r>
    </w:p>
    <w:p w:rsidR="0051514E" w:rsidRPr="0051514E" w:rsidRDefault="0051514E" w:rsidP="0051514E">
      <w:pPr>
        <w:spacing w:before="120" w:line="280" w:lineRule="exact"/>
        <w:ind w:left="-567" w:right="28"/>
        <w:jc w:val="both"/>
        <w:rPr>
          <w:rFonts w:asciiTheme="minorHAnsi" w:hAnsiTheme="minorHAnsi"/>
          <w:sz w:val="22"/>
          <w:szCs w:val="22"/>
        </w:rPr>
      </w:pPr>
      <w:r w:rsidRPr="0051514E">
        <w:rPr>
          <w:rFonts w:asciiTheme="minorHAnsi" w:hAnsiTheme="minorHAnsi"/>
          <w:sz w:val="22"/>
          <w:szCs w:val="22"/>
        </w:rPr>
        <w:t>- Załącznik nr 6 do SIWZ – Oświadczenie;</w:t>
      </w:r>
    </w:p>
    <w:p w:rsidR="0051514E" w:rsidRDefault="0051514E" w:rsidP="0051514E">
      <w:pPr>
        <w:spacing w:before="120" w:line="280" w:lineRule="exact"/>
        <w:ind w:left="-567" w:right="28"/>
        <w:jc w:val="both"/>
        <w:rPr>
          <w:rFonts w:asciiTheme="minorHAnsi" w:hAnsiTheme="minorHAnsi"/>
          <w:sz w:val="22"/>
          <w:szCs w:val="22"/>
        </w:rPr>
      </w:pPr>
      <w:r w:rsidRPr="0051514E">
        <w:rPr>
          <w:rFonts w:asciiTheme="minorHAnsi" w:hAnsiTheme="minorHAnsi"/>
          <w:sz w:val="22"/>
          <w:szCs w:val="22"/>
        </w:rPr>
        <w:t>- Załącznik nr 7 do SIWZ – Wykaz usług.</w:t>
      </w:r>
    </w:p>
    <w:p w:rsidR="005B652D" w:rsidRPr="005B652D" w:rsidRDefault="005B652D" w:rsidP="0051514E">
      <w:pPr>
        <w:spacing w:before="120" w:line="280" w:lineRule="exact"/>
        <w:ind w:left="-567" w:right="28"/>
        <w:jc w:val="both"/>
        <w:rPr>
          <w:rFonts w:asciiTheme="minorHAnsi" w:hAnsiTheme="minorHAnsi"/>
          <w:sz w:val="22"/>
          <w:szCs w:val="22"/>
        </w:rPr>
      </w:pPr>
      <w:r>
        <w:rPr>
          <w:rFonts w:asciiTheme="minorHAnsi" w:hAnsiTheme="minorHAnsi"/>
          <w:b/>
          <w:sz w:val="22"/>
          <w:szCs w:val="22"/>
        </w:rPr>
        <w:t xml:space="preserve">        </w:t>
      </w:r>
      <w:r w:rsidRPr="00FB4F33">
        <w:rPr>
          <w:rFonts w:asciiTheme="minorHAnsi" w:hAnsiTheme="minorHAnsi"/>
          <w:b/>
          <w:sz w:val="22"/>
          <w:szCs w:val="22"/>
        </w:rPr>
        <w:t>Odpowiedź</w:t>
      </w:r>
      <w:r>
        <w:rPr>
          <w:rFonts w:asciiTheme="minorHAnsi" w:hAnsiTheme="minorHAnsi"/>
          <w:b/>
          <w:sz w:val="22"/>
          <w:szCs w:val="22"/>
        </w:rPr>
        <w:t xml:space="preserve"> nr 24</w:t>
      </w:r>
      <w:r w:rsidRPr="00FB4F33">
        <w:rPr>
          <w:rFonts w:asciiTheme="minorHAnsi" w:hAnsiTheme="minorHAnsi"/>
          <w:b/>
          <w:sz w:val="22"/>
          <w:szCs w:val="22"/>
        </w:rPr>
        <w:t>:</w:t>
      </w:r>
      <w:r>
        <w:rPr>
          <w:rFonts w:asciiTheme="minorHAnsi" w:hAnsiTheme="minorHAnsi"/>
          <w:b/>
          <w:sz w:val="22"/>
          <w:szCs w:val="22"/>
        </w:rPr>
        <w:t xml:space="preserve"> </w:t>
      </w:r>
      <w:r w:rsidRPr="005B652D">
        <w:rPr>
          <w:rFonts w:asciiTheme="minorHAnsi" w:hAnsiTheme="minorHAnsi"/>
          <w:sz w:val="22"/>
          <w:szCs w:val="22"/>
        </w:rPr>
        <w:t>Zamawiający przychyla się do prośby Wykonawcy. Załączniki od numeru 1 do 7 oraz 9 znajdują się na stronie internetowej Zamawiającego, w formie edytowalnej.</w:t>
      </w:r>
    </w:p>
    <w:p w:rsidR="0051514E" w:rsidRPr="0051514E" w:rsidRDefault="0051514E" w:rsidP="00760473">
      <w:pPr>
        <w:rPr>
          <w:rFonts w:asciiTheme="minorHAnsi" w:hAnsiTheme="minorHAnsi"/>
          <w:sz w:val="22"/>
          <w:szCs w:val="22"/>
        </w:rPr>
      </w:pPr>
    </w:p>
    <w:sectPr w:rsidR="0051514E" w:rsidRPr="0051514E" w:rsidSect="005D45C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77" w:rsidRDefault="000A1177" w:rsidP="00FE69F7">
      <w:r>
        <w:separator/>
      </w:r>
    </w:p>
  </w:endnote>
  <w:endnote w:type="continuationSeparator" w:id="0">
    <w:p w:rsidR="000A1177" w:rsidRDefault="000A1177"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F3" w:rsidRDefault="004940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05" w:rsidRDefault="00DC6505">
    <w:pPr>
      <w:pStyle w:val="Stopka"/>
      <w:jc w:val="right"/>
    </w:pPr>
    <w:r>
      <w:fldChar w:fldCharType="begin"/>
    </w:r>
    <w:r>
      <w:instrText>PAGE   \* MERGEFORMAT</w:instrText>
    </w:r>
    <w:r>
      <w:fldChar w:fldCharType="separate"/>
    </w:r>
    <w:r w:rsidR="00E42121">
      <w:rPr>
        <w:noProof/>
      </w:rPr>
      <w:t>7</w:t>
    </w:r>
    <w:r>
      <w:fldChar w:fldCharType="end"/>
    </w:r>
  </w:p>
  <w:p w:rsidR="00DC6505" w:rsidRDefault="00DC650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C9" w:rsidRDefault="00CE6768">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DA4B93" w:rsidRPr="00E92C79" w:rsidRDefault="00DA4B93">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5B652D" w:rsidTr="005F053E">
      <w:trPr>
        <w:trHeight w:val="500"/>
      </w:trPr>
      <w:tc>
        <w:tcPr>
          <w:tcW w:w="4865" w:type="dxa"/>
          <w:shd w:val="clear" w:color="auto" w:fill="auto"/>
        </w:tcPr>
        <w:p w:rsidR="005F053E" w:rsidRPr="00F2698E" w:rsidRDefault="005F053E"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5F053E" w:rsidRDefault="005F053E" w:rsidP="005F053E">
          <w:pPr>
            <w:pStyle w:val="Stopka"/>
            <w:tabs>
              <w:tab w:val="clear" w:pos="4536"/>
              <w:tab w:val="clear" w:pos="9072"/>
              <w:tab w:val="right" w:pos="10204"/>
            </w:tabs>
            <w:rPr>
              <w:rFonts w:ascii="Arial" w:hAnsi="Arial" w:cs="Arial"/>
              <w:sz w:val="16"/>
              <w:szCs w:val="16"/>
            </w:rPr>
          </w:pPr>
        </w:p>
        <w:p w:rsidR="00906BAF" w:rsidRPr="00F2698E" w:rsidRDefault="00F711A2" w:rsidP="002421FD">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B63C31" w:rsidRPr="00A21C81" w:rsidRDefault="00B63C31" w:rsidP="00B63C31">
          <w:pPr>
            <w:jc w:val="right"/>
            <w:rPr>
              <w:rFonts w:ascii="Arial" w:hAnsi="Arial" w:cs="Arial"/>
              <w:sz w:val="16"/>
              <w:szCs w:val="16"/>
            </w:rPr>
          </w:pPr>
          <w:r w:rsidRPr="00A21C81">
            <w:rPr>
              <w:rFonts w:ascii="Arial" w:hAnsi="Arial" w:cs="Arial"/>
              <w:sz w:val="16"/>
              <w:szCs w:val="16"/>
            </w:rPr>
            <w:t>al. Armii Krajowej 54, 50-541 Wrocław</w:t>
          </w:r>
        </w:p>
        <w:p w:rsidR="00B63C31" w:rsidRPr="00A21C81" w:rsidRDefault="00B63C31" w:rsidP="00B63C31">
          <w:pPr>
            <w:jc w:val="right"/>
            <w:rPr>
              <w:rFonts w:ascii="Arial" w:hAnsi="Arial" w:cs="Arial"/>
              <w:sz w:val="16"/>
              <w:szCs w:val="16"/>
            </w:rPr>
          </w:pPr>
          <w:r w:rsidRPr="00A21C81">
            <w:rPr>
              <w:rFonts w:ascii="Arial" w:hAnsi="Arial" w:cs="Arial"/>
              <w:sz w:val="16"/>
              <w:szCs w:val="16"/>
            </w:rPr>
            <w:t>tel.: +48 71 39 74 200 | fax: +48 71 39 74 202</w:t>
          </w:r>
        </w:p>
        <w:p w:rsidR="00906BAF" w:rsidRPr="003F43C4" w:rsidRDefault="00B63C31" w:rsidP="00B63C31">
          <w:pPr>
            <w:jc w:val="right"/>
            <w:rPr>
              <w:rFonts w:ascii="Arial" w:hAnsi="Arial" w:cs="Arial"/>
              <w:sz w:val="16"/>
              <w:szCs w:val="16"/>
              <w:lang w:val="en-US"/>
            </w:rPr>
          </w:pPr>
          <w:r w:rsidRPr="003F43C4">
            <w:rPr>
              <w:rFonts w:ascii="Arial" w:hAnsi="Arial" w:cs="Arial"/>
              <w:sz w:val="16"/>
              <w:szCs w:val="16"/>
              <w:lang w:val="en-US"/>
            </w:rPr>
            <w:t>e-mail: wroclaw.dwup@dwup.pl</w:t>
          </w:r>
        </w:p>
      </w:tc>
    </w:tr>
  </w:tbl>
  <w:p w:rsidR="00FE69F7" w:rsidRPr="003F43C4" w:rsidRDefault="00785514" w:rsidP="00785514">
    <w:pPr>
      <w:pStyle w:val="Stopka"/>
      <w:rPr>
        <w:rFonts w:ascii="Arial" w:hAnsi="Arial" w:cs="Arial"/>
        <w:noProof/>
        <w:sz w:val="2"/>
        <w:szCs w:val="2"/>
        <w:lang w:val="en-US"/>
      </w:rPr>
    </w:pPr>
    <w:r w:rsidRPr="003F43C4">
      <w:rPr>
        <w:noProof/>
        <w:lang w:val="en-US"/>
      </w:rPr>
      <w:t xml:space="preserve">          </w:t>
    </w:r>
    <w:r w:rsidRPr="003F43C4">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4940F3" w:rsidRPr="00F2698E" w:rsidTr="004940F3">
      <w:trPr>
        <w:trHeight w:val="485"/>
        <w:jc w:val="center"/>
      </w:trPr>
      <w:tc>
        <w:tcPr>
          <w:tcW w:w="2477" w:type="dxa"/>
          <w:shd w:val="clear" w:color="auto" w:fill="auto"/>
          <w:noWrap/>
          <w:tcMar>
            <w:left w:w="0" w:type="dxa"/>
            <w:right w:w="0" w:type="dxa"/>
          </w:tcMar>
          <w:tcFitText/>
          <w:vAlign w:val="center"/>
        </w:tcPr>
        <w:p w:rsidR="004940F3" w:rsidRPr="00F2698E" w:rsidRDefault="00CE6768" w:rsidP="00E92C79">
          <w:r w:rsidRPr="00D34BF2">
            <w:rPr>
              <w:noProof/>
            </w:rPr>
            <w:drawing>
              <wp:inline distT="0" distB="0" distL="0" distR="0">
                <wp:extent cx="1047750" cy="542925"/>
                <wp:effectExtent l="0" t="0" r="0" b="9525"/>
                <wp:docPr id="3" name="Obraz 3"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4940F3" w:rsidRPr="004940F3" w:rsidRDefault="004940F3" w:rsidP="00E92C79">
          <w:pPr>
            <w:rPr>
              <w:noProof/>
              <w:sz w:val="2"/>
            </w:rPr>
          </w:pPr>
        </w:p>
        <w:p w:rsidR="004940F3" w:rsidRPr="004940F3" w:rsidRDefault="004940F3" w:rsidP="00E92C79">
          <w:pPr>
            <w:rPr>
              <w:noProof/>
              <w:sz w:val="2"/>
            </w:rPr>
          </w:pPr>
        </w:p>
        <w:p w:rsidR="004940F3" w:rsidRPr="00F2698E" w:rsidRDefault="00CE6768" w:rsidP="00E92C79">
          <w:r w:rsidRPr="004940F3">
            <w:rPr>
              <w:noProof/>
            </w:rPr>
            <w:drawing>
              <wp:inline distT="0" distB="0" distL="0" distR="0">
                <wp:extent cx="1381125" cy="457200"/>
                <wp:effectExtent l="0" t="0" r="9525" b="0"/>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45720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4940F3" w:rsidRPr="004940F3" w:rsidRDefault="004940F3" w:rsidP="00E92C79">
          <w:pPr>
            <w:jc w:val="center"/>
            <w:rPr>
              <w:noProof/>
              <w:sz w:val="2"/>
            </w:rPr>
          </w:pPr>
        </w:p>
        <w:p w:rsidR="004940F3" w:rsidRPr="00F2698E" w:rsidRDefault="00CE6768" w:rsidP="00E92C79">
          <w:pPr>
            <w:jc w:val="center"/>
          </w:pPr>
          <w:r w:rsidRPr="004940F3">
            <w:rPr>
              <w:noProof/>
            </w:rPr>
            <w:drawing>
              <wp:inline distT="0" distB="0" distL="0" distR="0">
                <wp:extent cx="914400" cy="333375"/>
                <wp:effectExtent l="0" t="0" r="0" b="9525"/>
                <wp:docPr id="5"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33375"/>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4940F3" w:rsidRPr="00D34BF2" w:rsidRDefault="004940F3" w:rsidP="00E92C79">
          <w:pPr>
            <w:jc w:val="right"/>
            <w:rPr>
              <w:noProof/>
              <w:sz w:val="2"/>
            </w:rPr>
          </w:pPr>
        </w:p>
        <w:p w:rsidR="004940F3" w:rsidRPr="00D34BF2" w:rsidRDefault="004940F3" w:rsidP="00E92C79">
          <w:pPr>
            <w:jc w:val="right"/>
            <w:rPr>
              <w:noProof/>
              <w:sz w:val="2"/>
            </w:rPr>
          </w:pPr>
        </w:p>
        <w:p w:rsidR="004940F3" w:rsidRPr="00F2698E" w:rsidRDefault="00CE6768" w:rsidP="00E92C79">
          <w:pPr>
            <w:jc w:val="right"/>
          </w:pPr>
          <w:r w:rsidRPr="00D34BF2">
            <w:rPr>
              <w:noProof/>
            </w:rPr>
            <w:drawing>
              <wp:inline distT="0" distB="0" distL="0" distR="0">
                <wp:extent cx="1571625" cy="476250"/>
                <wp:effectExtent l="0" t="0" r="9525" b="0"/>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476250"/>
                        </a:xfrm>
                        <a:prstGeom prst="rect">
                          <a:avLst/>
                        </a:prstGeom>
                        <a:noFill/>
                        <a:ln>
                          <a:noFill/>
                        </a:ln>
                      </pic:spPr>
                    </pic:pic>
                  </a:graphicData>
                </a:graphic>
              </wp:inline>
            </w:drawing>
          </w:r>
        </w:p>
      </w:tc>
    </w:tr>
  </w:tbl>
  <w:p w:rsidR="00DC6505" w:rsidRPr="00DC6505" w:rsidRDefault="00DC6505"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77" w:rsidRDefault="000A1177" w:rsidP="00FE69F7">
      <w:r>
        <w:separator/>
      </w:r>
    </w:p>
  </w:footnote>
  <w:footnote w:type="continuationSeparator" w:id="0">
    <w:p w:rsidR="000A1177" w:rsidRDefault="000A1177"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F3" w:rsidRDefault="004940F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F3" w:rsidRDefault="004940F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CE6768">
    <w:pPr>
      <w:pStyle w:val="Nagwek"/>
    </w:pPr>
    <w:r w:rsidRPr="00E40E94">
      <w:rPr>
        <w:noProof/>
      </w:rPr>
      <w:drawing>
        <wp:inline distT="0" distB="0" distL="0" distR="0">
          <wp:extent cx="1647825" cy="895350"/>
          <wp:effectExtent l="0" t="0" r="0" b="0"/>
          <wp:docPr id="1"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930BAE" w:rsidRDefault="00930BA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3C4"/>
    <w:rsid w:val="000010E8"/>
    <w:rsid w:val="0004212F"/>
    <w:rsid w:val="00042301"/>
    <w:rsid w:val="000A1177"/>
    <w:rsid w:val="000A7453"/>
    <w:rsid w:val="000B762D"/>
    <w:rsid w:val="000C2C1B"/>
    <w:rsid w:val="000E2E44"/>
    <w:rsid w:val="001359E8"/>
    <w:rsid w:val="0018673D"/>
    <w:rsid w:val="001A45DC"/>
    <w:rsid w:val="001D4F1E"/>
    <w:rsid w:val="00203707"/>
    <w:rsid w:val="00232BF9"/>
    <w:rsid w:val="002335A9"/>
    <w:rsid w:val="002421FD"/>
    <w:rsid w:val="002A119A"/>
    <w:rsid w:val="00330C9A"/>
    <w:rsid w:val="00341FD7"/>
    <w:rsid w:val="003574CA"/>
    <w:rsid w:val="003A4D13"/>
    <w:rsid w:val="003F43C4"/>
    <w:rsid w:val="00466FC6"/>
    <w:rsid w:val="004940F3"/>
    <w:rsid w:val="00514BCC"/>
    <w:rsid w:val="0051514E"/>
    <w:rsid w:val="005203B1"/>
    <w:rsid w:val="005B652D"/>
    <w:rsid w:val="005C44E9"/>
    <w:rsid w:val="005D1EFE"/>
    <w:rsid w:val="005D45C9"/>
    <w:rsid w:val="005E5997"/>
    <w:rsid w:val="005E6E19"/>
    <w:rsid w:val="005F053E"/>
    <w:rsid w:val="006A551A"/>
    <w:rsid w:val="006C4458"/>
    <w:rsid w:val="007054FD"/>
    <w:rsid w:val="0072197F"/>
    <w:rsid w:val="00760473"/>
    <w:rsid w:val="0077221B"/>
    <w:rsid w:val="00785514"/>
    <w:rsid w:val="007B171F"/>
    <w:rsid w:val="007B7606"/>
    <w:rsid w:val="007C3B89"/>
    <w:rsid w:val="00851F18"/>
    <w:rsid w:val="00867CC3"/>
    <w:rsid w:val="00884330"/>
    <w:rsid w:val="008855CA"/>
    <w:rsid w:val="00886AFA"/>
    <w:rsid w:val="008B00A9"/>
    <w:rsid w:val="008E1CB8"/>
    <w:rsid w:val="008F2BCD"/>
    <w:rsid w:val="00906BAF"/>
    <w:rsid w:val="00916532"/>
    <w:rsid w:val="00930BAE"/>
    <w:rsid w:val="009435AF"/>
    <w:rsid w:val="009672BF"/>
    <w:rsid w:val="00990F10"/>
    <w:rsid w:val="009B0A0E"/>
    <w:rsid w:val="009B6262"/>
    <w:rsid w:val="009B77C5"/>
    <w:rsid w:val="009F2B6E"/>
    <w:rsid w:val="009F2E4C"/>
    <w:rsid w:val="00A1171D"/>
    <w:rsid w:val="00A20D40"/>
    <w:rsid w:val="00A40347"/>
    <w:rsid w:val="00AA0319"/>
    <w:rsid w:val="00AA174E"/>
    <w:rsid w:val="00AE0506"/>
    <w:rsid w:val="00AF1B8F"/>
    <w:rsid w:val="00B11036"/>
    <w:rsid w:val="00B63C31"/>
    <w:rsid w:val="00B67E38"/>
    <w:rsid w:val="00BA6135"/>
    <w:rsid w:val="00BB74B8"/>
    <w:rsid w:val="00C04BCC"/>
    <w:rsid w:val="00C074B5"/>
    <w:rsid w:val="00C71DD2"/>
    <w:rsid w:val="00C72ADA"/>
    <w:rsid w:val="00CB78DB"/>
    <w:rsid w:val="00CC2B33"/>
    <w:rsid w:val="00CC3037"/>
    <w:rsid w:val="00CE07DA"/>
    <w:rsid w:val="00CE6768"/>
    <w:rsid w:val="00CF349E"/>
    <w:rsid w:val="00D34BF2"/>
    <w:rsid w:val="00D56C8E"/>
    <w:rsid w:val="00D61093"/>
    <w:rsid w:val="00D8727D"/>
    <w:rsid w:val="00DA4B93"/>
    <w:rsid w:val="00DC6505"/>
    <w:rsid w:val="00DD617E"/>
    <w:rsid w:val="00DE0AC9"/>
    <w:rsid w:val="00DF17C7"/>
    <w:rsid w:val="00DF5674"/>
    <w:rsid w:val="00E256C6"/>
    <w:rsid w:val="00E42121"/>
    <w:rsid w:val="00E47FA1"/>
    <w:rsid w:val="00E630EC"/>
    <w:rsid w:val="00E92C79"/>
    <w:rsid w:val="00F01D0D"/>
    <w:rsid w:val="00F13F37"/>
    <w:rsid w:val="00F2118A"/>
    <w:rsid w:val="00F2698E"/>
    <w:rsid w:val="00F57FA5"/>
    <w:rsid w:val="00F6290B"/>
    <w:rsid w:val="00F711A2"/>
    <w:rsid w:val="00FB4F33"/>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8C6ED4-7063-4764-A2EE-ACE293FB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43C4"/>
    <w:rPr>
      <w:rFonts w:ascii="Times New Roman" w:eastAsia="Times New Roman" w:hAnsi="Times New Roman"/>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customStyle="1" w:styleId="khheader">
    <w:name w:val="kh_header"/>
    <w:basedOn w:val="Normalny"/>
    <w:rsid w:val="003F43C4"/>
    <w:pPr>
      <w:spacing w:line="420" w:lineRule="atLeast"/>
      <w:ind w:left="225"/>
      <w:jc w:val="center"/>
    </w:pPr>
    <w:rPr>
      <w:sz w:val="28"/>
      <w:szCs w:val="28"/>
    </w:rPr>
  </w:style>
  <w:style w:type="paragraph" w:styleId="Akapitzlist">
    <w:name w:val="List Paragraph"/>
    <w:basedOn w:val="Normalny"/>
    <w:uiPriority w:val="34"/>
    <w:qFormat/>
    <w:rsid w:val="00C72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3284">
      <w:bodyDiv w:val="1"/>
      <w:marLeft w:val="0"/>
      <w:marRight w:val="0"/>
      <w:marTop w:val="0"/>
      <w:marBottom w:val="0"/>
      <w:divBdr>
        <w:top w:val="none" w:sz="0" w:space="0" w:color="auto"/>
        <w:left w:val="none" w:sz="0" w:space="0" w:color="auto"/>
        <w:bottom w:val="none" w:sz="0" w:space="0" w:color="auto"/>
        <w:right w:val="none" w:sz="0" w:space="0" w:color="auto"/>
      </w:divBdr>
    </w:div>
    <w:div w:id="13318119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932317956">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sip.lex.p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DOZ+RPO+R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DOZ+RPO+RP</Template>
  <TotalTime>284</TotalTime>
  <Pages>7</Pages>
  <Words>2960</Words>
  <Characters>17766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24</cp:revision>
  <cp:lastPrinted>2016-07-20T13:42:00Z</cp:lastPrinted>
  <dcterms:created xsi:type="dcterms:W3CDTF">2018-05-18T06:20:00Z</dcterms:created>
  <dcterms:modified xsi:type="dcterms:W3CDTF">2018-05-21T10:48:00Z</dcterms:modified>
</cp:coreProperties>
</file>