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B7" w:rsidRDefault="00DD35C4" w:rsidP="00DD35C4">
      <w:pPr>
        <w:jc w:val="both"/>
        <w:rPr>
          <w:rFonts w:ascii="Tahoma" w:hAnsi="Tahoma" w:cs="Tahoma"/>
        </w:rPr>
      </w:pPr>
      <w:r>
        <w:rPr>
          <w:rFonts w:ascii="Tahoma" w:hAnsi="Tahoma" w:cs="Tahoma"/>
        </w:rPr>
        <w:t xml:space="preserve">DOZ/AKM/2540/28/2018                                                                                   </w:t>
      </w:r>
      <w:r w:rsidR="00FA0129">
        <w:rPr>
          <w:rFonts w:ascii="Tahoma" w:hAnsi="Tahoma" w:cs="Tahoma"/>
        </w:rPr>
        <w:t>Wałbrzych, dnia 18</w:t>
      </w:r>
      <w:r w:rsidR="00DD750F">
        <w:rPr>
          <w:rFonts w:ascii="Tahoma" w:hAnsi="Tahoma" w:cs="Tahoma"/>
        </w:rPr>
        <w:t>.10.</w:t>
      </w:r>
      <w:r w:rsidR="000942B7">
        <w:rPr>
          <w:rFonts w:ascii="Tahoma" w:hAnsi="Tahoma" w:cs="Tahoma"/>
        </w:rPr>
        <w:t>2018r.</w:t>
      </w:r>
    </w:p>
    <w:p w:rsidR="000942B7" w:rsidRDefault="000942B7" w:rsidP="000942B7">
      <w:pPr>
        <w:ind w:left="708" w:firstLine="708"/>
        <w:jc w:val="both"/>
        <w:rPr>
          <w:rFonts w:ascii="Tahoma" w:hAnsi="Tahoma" w:cs="Tahoma"/>
        </w:rPr>
      </w:pPr>
      <w:r>
        <w:rPr>
          <w:rFonts w:ascii="Tahoma" w:hAnsi="Tahoma" w:cs="Tahoma"/>
        </w:rPr>
        <w:t xml:space="preserve">                                                                                                                </w:t>
      </w:r>
    </w:p>
    <w:p w:rsidR="000942B7" w:rsidRDefault="000942B7" w:rsidP="000942B7">
      <w:pPr>
        <w:ind w:left="708" w:firstLine="708"/>
        <w:jc w:val="both"/>
        <w:rPr>
          <w:rFonts w:ascii="Tahoma" w:hAnsi="Tahoma" w:cs="Tahoma"/>
        </w:rPr>
      </w:pPr>
    </w:p>
    <w:p w:rsidR="000942B7" w:rsidRDefault="000942B7" w:rsidP="000942B7">
      <w:pPr>
        <w:ind w:left="708" w:firstLine="708"/>
        <w:jc w:val="both"/>
        <w:rPr>
          <w:rFonts w:ascii="Tahoma" w:hAnsi="Tahoma" w:cs="Tahoma"/>
        </w:rPr>
      </w:pPr>
    </w:p>
    <w:p w:rsidR="000942B7" w:rsidRDefault="000942B7" w:rsidP="000942B7">
      <w:pPr>
        <w:widowControl w:val="0"/>
        <w:suppressAutoHyphens/>
        <w:jc w:val="both"/>
        <w:rPr>
          <w:rFonts w:ascii="Tahoma" w:hAnsi="Tahoma" w:cs="Tahoma"/>
          <w:b/>
          <w:smallCaps/>
        </w:rPr>
      </w:pPr>
      <w:r>
        <w:rPr>
          <w:rFonts w:ascii="Tahoma" w:hAnsi="Tahoma" w:cs="Tahoma"/>
          <w:b/>
          <w:smallCaps/>
        </w:rPr>
        <w:t xml:space="preserve">                                       </w:t>
      </w:r>
    </w:p>
    <w:p w:rsidR="00DD35C4" w:rsidRDefault="000942B7" w:rsidP="000942B7">
      <w:pPr>
        <w:widowControl w:val="0"/>
        <w:suppressAutoHyphens/>
        <w:jc w:val="both"/>
        <w:rPr>
          <w:rFonts w:ascii="Tahoma" w:hAnsi="Tahoma" w:cs="Tahoma"/>
          <w:b/>
          <w:smallCaps/>
        </w:rPr>
      </w:pPr>
      <w:r>
        <w:rPr>
          <w:rFonts w:ascii="Tahoma" w:hAnsi="Tahoma" w:cs="Tahoma"/>
          <w:b/>
          <w:smallCaps/>
        </w:rPr>
        <w:t xml:space="preserve">                                                                         </w:t>
      </w:r>
    </w:p>
    <w:p w:rsidR="00DD35C4" w:rsidRDefault="00DD35C4" w:rsidP="000942B7">
      <w:pPr>
        <w:widowControl w:val="0"/>
        <w:suppressAutoHyphens/>
        <w:jc w:val="both"/>
        <w:rPr>
          <w:rFonts w:ascii="Tahoma" w:hAnsi="Tahoma" w:cs="Tahoma"/>
          <w:b/>
          <w:smallCaps/>
        </w:rPr>
      </w:pPr>
    </w:p>
    <w:p w:rsidR="000942B7" w:rsidRDefault="00DD35C4" w:rsidP="000942B7">
      <w:pPr>
        <w:widowControl w:val="0"/>
        <w:suppressAutoHyphens/>
        <w:jc w:val="both"/>
        <w:rPr>
          <w:rFonts w:ascii="Tahoma" w:hAnsi="Tahoma" w:cs="Tahoma"/>
          <w:smallCaps/>
        </w:rPr>
      </w:pPr>
      <w:r>
        <w:rPr>
          <w:rFonts w:ascii="Tahoma" w:hAnsi="Tahoma" w:cs="Tahoma"/>
          <w:b/>
          <w:smallCaps/>
        </w:rPr>
        <w:t xml:space="preserve">                                                                          </w:t>
      </w:r>
      <w:r w:rsidR="000942B7">
        <w:rPr>
          <w:rFonts w:ascii="Tahoma" w:hAnsi="Tahoma" w:cs="Tahoma"/>
          <w:b/>
          <w:smallCaps/>
        </w:rPr>
        <w:t xml:space="preserve"> </w:t>
      </w:r>
      <w:r w:rsidR="000942B7">
        <w:rPr>
          <w:rFonts w:ascii="Tahoma" w:hAnsi="Tahoma" w:cs="Tahoma"/>
          <w:smallCaps/>
        </w:rPr>
        <w:t>OGŁOSZENIE O ZAMÓWIENIU</w:t>
      </w:r>
    </w:p>
    <w:p w:rsidR="000942B7" w:rsidRDefault="000942B7" w:rsidP="000942B7">
      <w:pPr>
        <w:widowControl w:val="0"/>
        <w:suppressAutoHyphens/>
        <w:jc w:val="both"/>
        <w:rPr>
          <w:rFonts w:ascii="Tahoma" w:hAnsi="Tahoma" w:cs="Tahoma"/>
          <w:smallCaps/>
        </w:rPr>
      </w:pPr>
    </w:p>
    <w:p w:rsidR="000942B7" w:rsidRDefault="000942B7" w:rsidP="000942B7">
      <w:pPr>
        <w:widowControl w:val="0"/>
        <w:suppressAutoHyphens/>
        <w:jc w:val="both"/>
        <w:rPr>
          <w:rFonts w:ascii="Tahoma" w:hAnsi="Tahoma" w:cs="Tahoma"/>
          <w:smallCaps/>
        </w:rPr>
      </w:pPr>
    </w:p>
    <w:p w:rsidR="000942B7" w:rsidRDefault="000942B7" w:rsidP="000942B7">
      <w:pPr>
        <w:widowControl w:val="0"/>
        <w:suppressAutoHyphens/>
        <w:jc w:val="both"/>
        <w:rPr>
          <w:rFonts w:ascii="Tahoma" w:hAnsi="Tahoma" w:cs="Tahoma"/>
          <w:b/>
          <w:u w:val="single"/>
        </w:rPr>
      </w:pPr>
      <w:r>
        <w:rPr>
          <w:rFonts w:ascii="Tahoma" w:hAnsi="Tahoma" w:cs="Tahoma"/>
        </w:rPr>
        <w:t>na</w:t>
      </w:r>
      <w:r>
        <w:rPr>
          <w:rFonts w:ascii="Tahoma" w:hAnsi="Tahoma" w:cs="Tahoma"/>
          <w:smallCaps/>
        </w:rPr>
        <w:t xml:space="preserve"> </w:t>
      </w:r>
      <w:r>
        <w:rPr>
          <w:rFonts w:ascii="Tahoma" w:hAnsi="Tahoma" w:cs="Tahoma"/>
          <w:bCs/>
        </w:rPr>
        <w:t xml:space="preserve"> usługi społeczne o wartości poniżej 750000 euro, do których zastosowanie mają przepisy art. 138 o ustawy </w:t>
      </w:r>
      <w:r>
        <w:rPr>
          <w:rFonts w:ascii="Tahoma" w:hAnsi="Tahoma" w:cs="Tahoma"/>
        </w:rPr>
        <w:t xml:space="preserve">z dnia 29 stycznia 2004r Prawo zamówień </w:t>
      </w:r>
      <w:r w:rsidR="00912E5B">
        <w:rPr>
          <w:rFonts w:ascii="Tahoma" w:hAnsi="Tahoma" w:cs="Tahoma"/>
        </w:rPr>
        <w:t>Publicznych ( tj. Dz. U. z 2018 poz. 1986 ze zm.</w:t>
      </w:r>
      <w:r w:rsidR="00DD750F">
        <w:rPr>
          <w:rFonts w:ascii="Tahoma" w:hAnsi="Tahoma" w:cs="Tahoma"/>
        </w:rPr>
        <w:t>) zwanej dalej ustawą PZP dot. usługi hotelarsko-gastronomicznej wraz z wynajmem sali szkoleniowej na potrzeby organizowanego przez Dolnośląski Wojewódzki Urząd Pracy szkolenia dla kadry zarządzającej i kierowniczej.</w:t>
      </w:r>
    </w:p>
    <w:p w:rsidR="000942B7" w:rsidRDefault="000942B7" w:rsidP="000942B7">
      <w:pPr>
        <w:jc w:val="both"/>
        <w:rPr>
          <w:rFonts w:ascii="Tahoma" w:hAnsi="Tahoma" w:cs="Tahoma"/>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ind w:left="6372" w:firstLine="708"/>
        <w:jc w:val="both"/>
        <w:rPr>
          <w:rFonts w:ascii="Tahoma" w:hAnsi="Tahoma" w:cs="Tahoma"/>
        </w:rPr>
      </w:pPr>
      <w:r>
        <w:rPr>
          <w:rFonts w:ascii="Tahoma" w:hAnsi="Tahoma" w:cs="Tahoma"/>
        </w:rPr>
        <w:t>Zatwierdzam:</w:t>
      </w:r>
    </w:p>
    <w:p w:rsidR="000942B7" w:rsidRDefault="000942B7" w:rsidP="000942B7">
      <w:pPr>
        <w:ind w:left="6372"/>
        <w:jc w:val="both"/>
        <w:rPr>
          <w:rFonts w:ascii="Tahoma" w:hAnsi="Tahoma" w:cs="Tahoma"/>
        </w:rPr>
      </w:pPr>
      <w:r>
        <w:rPr>
          <w:rFonts w:ascii="Tahoma" w:hAnsi="Tahoma" w:cs="Tahoma"/>
        </w:rPr>
        <w:t xml:space="preserve">                                                                                                                                        ……………………………………….</w:t>
      </w: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rFonts w:ascii="Tahoma" w:hAnsi="Tahoma" w:cs="Tahoma"/>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rFonts w:ascii="Tahoma" w:hAnsi="Tahoma" w:cs="Tahoma"/>
          <w:b/>
        </w:rPr>
      </w:pPr>
      <w:r>
        <w:rPr>
          <w:rFonts w:ascii="Tahoma" w:hAnsi="Tahoma" w:cs="Tahoma"/>
          <w:b/>
        </w:rPr>
        <w:t xml:space="preserve">                                                             </w:t>
      </w:r>
    </w:p>
    <w:p w:rsidR="000942B7" w:rsidRDefault="000942B7" w:rsidP="000942B7">
      <w:pPr>
        <w:jc w:val="both"/>
        <w:rPr>
          <w:rFonts w:ascii="Tahoma" w:hAnsi="Tahoma" w:cs="Tahoma"/>
          <w:b/>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b/>
          <w:u w:val="single"/>
        </w:rPr>
      </w:pPr>
    </w:p>
    <w:p w:rsidR="000942B7" w:rsidRDefault="000942B7" w:rsidP="000942B7">
      <w:pPr>
        <w:jc w:val="both"/>
        <w:rPr>
          <w:rFonts w:ascii="Tahoma" w:hAnsi="Tahoma" w:cs="Tahoma"/>
          <w:b/>
          <w:u w:val="single"/>
        </w:rPr>
      </w:pPr>
    </w:p>
    <w:p w:rsidR="000942B7" w:rsidRDefault="000942B7" w:rsidP="000942B7">
      <w:pPr>
        <w:widowControl w:val="0"/>
        <w:autoSpaceDE w:val="0"/>
        <w:ind w:right="-93"/>
        <w:rPr>
          <w:rFonts w:ascii="Tahoma" w:hAnsi="Tahoma" w:cs="Tahoma"/>
          <w:b/>
        </w:rPr>
      </w:pPr>
    </w:p>
    <w:p w:rsidR="000942B7" w:rsidRDefault="000942B7" w:rsidP="000942B7">
      <w:pPr>
        <w:widowControl w:val="0"/>
        <w:autoSpaceDE w:val="0"/>
        <w:ind w:right="-93"/>
        <w:rPr>
          <w:rFonts w:ascii="Tahoma" w:hAnsi="Tahoma" w:cs="Tahoma"/>
          <w:b/>
        </w:rPr>
      </w:pPr>
    </w:p>
    <w:p w:rsidR="000942B7" w:rsidRDefault="000942B7" w:rsidP="000942B7">
      <w:pPr>
        <w:widowControl w:val="0"/>
        <w:autoSpaceDE w:val="0"/>
        <w:ind w:right="-93"/>
        <w:rPr>
          <w:rFonts w:ascii="Tahoma" w:hAnsi="Tahoma" w:cs="Tahoma"/>
          <w:b/>
        </w:rPr>
      </w:pPr>
    </w:p>
    <w:p w:rsidR="000942B7" w:rsidRDefault="000942B7" w:rsidP="000942B7">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0942B7" w:rsidRPr="000616CD" w:rsidRDefault="000942B7" w:rsidP="000942B7">
      <w:pPr>
        <w:widowControl w:val="0"/>
        <w:autoSpaceDE w:val="0"/>
        <w:ind w:right="-93"/>
        <w:rPr>
          <w:rFonts w:ascii="Tahoma" w:hAnsi="Tahoma" w:cs="Tahoma"/>
          <w:color w:val="000000"/>
          <w:shd w:val="clear" w:color="auto" w:fill="FFFFFF"/>
        </w:rPr>
      </w:pPr>
      <w:r w:rsidRPr="000616CD">
        <w:rPr>
          <w:rFonts w:ascii="Tahoma" w:hAnsi="Tahoma" w:cs="Tahoma"/>
          <w:color w:val="000000"/>
          <w:shd w:val="clear" w:color="auto" w:fill="FFFFFF"/>
        </w:rPr>
        <w:t xml:space="preserve">Dolnośląski Wojewódzki Urząd Pracy </w:t>
      </w:r>
    </w:p>
    <w:p w:rsidR="000942B7" w:rsidRPr="000616CD" w:rsidRDefault="000942B7" w:rsidP="000942B7">
      <w:pPr>
        <w:widowControl w:val="0"/>
        <w:autoSpaceDE w:val="0"/>
        <w:ind w:right="-93"/>
        <w:rPr>
          <w:rFonts w:ascii="Tahoma" w:hAnsi="Tahoma" w:cs="Tahoma"/>
          <w:color w:val="000000"/>
          <w:shd w:val="clear" w:color="auto" w:fill="FFFFFF"/>
        </w:rPr>
      </w:pPr>
      <w:r w:rsidRPr="000616CD">
        <w:rPr>
          <w:rFonts w:ascii="Tahoma" w:hAnsi="Tahoma" w:cs="Tahoma"/>
          <w:color w:val="000000"/>
          <w:shd w:val="clear" w:color="auto" w:fill="FFFFFF"/>
        </w:rPr>
        <w:t>ul. Ogrodowa 5b</w:t>
      </w:r>
    </w:p>
    <w:p w:rsidR="000942B7" w:rsidRPr="000616CD" w:rsidRDefault="000942B7" w:rsidP="000942B7">
      <w:pPr>
        <w:widowControl w:val="0"/>
        <w:autoSpaceDE w:val="0"/>
        <w:ind w:right="-93"/>
        <w:rPr>
          <w:rFonts w:ascii="Tahoma" w:hAnsi="Tahoma" w:cs="Tahoma"/>
          <w:color w:val="000000"/>
          <w:shd w:val="clear" w:color="auto" w:fill="FFFFFF"/>
        </w:rPr>
      </w:pPr>
      <w:r w:rsidRPr="000616CD">
        <w:rPr>
          <w:rFonts w:ascii="Tahoma" w:hAnsi="Tahoma" w:cs="Tahoma"/>
          <w:color w:val="000000"/>
          <w:shd w:val="clear" w:color="auto" w:fill="FFFFFF"/>
        </w:rPr>
        <w:t>58– 306</w:t>
      </w:r>
      <w:r w:rsidRPr="000616CD">
        <w:rPr>
          <w:rFonts w:ascii="Tahoma" w:hAnsi="Tahoma" w:cs="Tahoma"/>
          <w:color w:val="000000"/>
        </w:rPr>
        <w:t xml:space="preserve"> </w:t>
      </w:r>
      <w:r w:rsidRPr="000616CD">
        <w:rPr>
          <w:rFonts w:ascii="Tahoma" w:hAnsi="Tahoma" w:cs="Tahoma"/>
          <w:color w:val="000000"/>
          <w:shd w:val="clear" w:color="auto" w:fill="FFFFFF"/>
        </w:rPr>
        <w:t>Wałbrzych</w:t>
      </w:r>
    </w:p>
    <w:p w:rsidR="000942B7" w:rsidRPr="000616CD" w:rsidRDefault="000942B7" w:rsidP="000942B7">
      <w:pPr>
        <w:jc w:val="both"/>
        <w:rPr>
          <w:rFonts w:ascii="Tahoma" w:hAnsi="Tahoma" w:cs="Tahoma"/>
        </w:rPr>
      </w:pPr>
      <w:r w:rsidRPr="000616CD">
        <w:rPr>
          <w:rFonts w:ascii="Tahoma" w:hAnsi="Tahoma" w:cs="Tahoma"/>
        </w:rPr>
        <w:t xml:space="preserve">Strona internetowa:  </w:t>
      </w:r>
      <w:hyperlink r:id="rId7" w:history="1">
        <w:r w:rsidRPr="000616CD">
          <w:rPr>
            <w:rStyle w:val="Hipercze"/>
            <w:rFonts w:ascii="Tahoma" w:hAnsi="Tahoma" w:cs="Tahoma"/>
            <w:color w:val="000000"/>
          </w:rPr>
          <w:t>www.dwup.pl</w:t>
        </w:r>
      </w:hyperlink>
      <w:r w:rsidR="00DD35C4" w:rsidRPr="000616CD">
        <w:rPr>
          <w:rStyle w:val="Hipercze"/>
          <w:rFonts w:ascii="Tahoma" w:hAnsi="Tahoma" w:cs="Tahoma"/>
          <w:color w:val="000000"/>
        </w:rPr>
        <w:t xml:space="preserve">, </w:t>
      </w:r>
      <w:r w:rsidR="00DD35C4" w:rsidRPr="000616CD">
        <w:rPr>
          <w:rFonts w:ascii="Tahoma" w:hAnsi="Tahoma" w:cs="Tahoma"/>
        </w:rPr>
        <w:t>f</w:t>
      </w:r>
      <w:r w:rsidRPr="000616CD">
        <w:rPr>
          <w:rFonts w:ascii="Tahoma" w:hAnsi="Tahoma" w:cs="Tahoma"/>
        </w:rPr>
        <w:t>ax numer: 74 88 66 509</w:t>
      </w:r>
    </w:p>
    <w:p w:rsidR="000942B7" w:rsidRPr="000616CD" w:rsidRDefault="000942B7" w:rsidP="000942B7">
      <w:pPr>
        <w:jc w:val="both"/>
        <w:rPr>
          <w:rFonts w:ascii="Tahoma" w:hAnsi="Tahoma" w:cs="Tahoma"/>
          <w:b/>
        </w:rPr>
      </w:pPr>
    </w:p>
    <w:p w:rsidR="000942B7" w:rsidRDefault="000942B7" w:rsidP="000942B7">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w:t>
      </w:r>
      <w:r w:rsidR="007B0922">
        <w:rPr>
          <w:rFonts w:ascii="Tahoma" w:hAnsi="Tahoma" w:cs="Tahoma"/>
        </w:rPr>
        <w:t xml:space="preserve"> Publicznych ( tj. Dz. U. z 2018r, poz.1986 ze zm.</w:t>
      </w:r>
      <w:r>
        <w:rPr>
          <w:rFonts w:ascii="Tahoma" w:hAnsi="Tahoma" w:cs="Tahoma"/>
        </w:rPr>
        <w:t>) zwanej dalej ustawą PZP.</w:t>
      </w:r>
    </w:p>
    <w:p w:rsidR="000942B7" w:rsidRDefault="000942B7"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 xml:space="preserve">CPV </w:t>
      </w:r>
      <w:r>
        <w:rPr>
          <w:rFonts w:ascii="Tahoma" w:hAnsi="Tahoma" w:cs="Tahoma"/>
        </w:rPr>
        <w:t>dla przedmiotu zamówienia: 555200</w:t>
      </w:r>
      <w:r w:rsidR="00DD35C4">
        <w:rPr>
          <w:rFonts w:ascii="Tahoma" w:hAnsi="Tahoma" w:cs="Tahoma"/>
        </w:rPr>
        <w:t>00-1</w:t>
      </w:r>
      <w:r>
        <w:rPr>
          <w:rFonts w:ascii="Tahoma" w:hAnsi="Tahoma" w:cs="Tahoma"/>
        </w:rPr>
        <w:t>,</w:t>
      </w:r>
      <w:r w:rsidR="00DD35C4">
        <w:rPr>
          <w:rFonts w:ascii="Tahoma" w:hAnsi="Tahoma" w:cs="Tahoma"/>
        </w:rPr>
        <w:t xml:space="preserve"> 55300000-3, 70220000-9</w:t>
      </w:r>
    </w:p>
    <w:p w:rsidR="000616CD" w:rsidRDefault="000616CD"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III Przedmiot zamówienia:</w:t>
      </w:r>
    </w:p>
    <w:p w:rsidR="00B95B1D" w:rsidRPr="00B95B1D" w:rsidRDefault="00B95B1D" w:rsidP="00645C40">
      <w:pPr>
        <w:pStyle w:val="Akapitzlist"/>
        <w:numPr>
          <w:ilvl w:val="0"/>
          <w:numId w:val="5"/>
        </w:numPr>
        <w:jc w:val="both"/>
        <w:rPr>
          <w:rFonts w:ascii="Tahoma" w:hAnsi="Tahoma" w:cs="Tahoma"/>
          <w:b/>
        </w:rPr>
      </w:pPr>
      <w:r w:rsidRPr="00B95B1D">
        <w:rPr>
          <w:rFonts w:ascii="Tahoma" w:hAnsi="Tahoma" w:cs="Tahoma"/>
          <w:bCs/>
        </w:rPr>
        <w:t xml:space="preserve">Przedmiotem zamówienia jest </w:t>
      </w:r>
      <w:r w:rsidRPr="00B95B1D">
        <w:rPr>
          <w:rFonts w:ascii="Tahoma" w:hAnsi="Tahoma" w:cs="Tahoma"/>
        </w:rPr>
        <w:t>usługa hotelarsko-gastronomiczna wraz z wynajmem sali szkoleniowej na potrzeby organizowanego przez Dolnośląski Wojewódzki Urząd Pracy szkolenia dla kadry zarządzającej i kierowniczej w dniach 13-14 grudnia 2018 roku</w:t>
      </w:r>
      <w:r>
        <w:rPr>
          <w:rFonts w:ascii="Tahoma" w:hAnsi="Tahoma" w:cs="Tahoma"/>
        </w:rPr>
        <w:t>.</w:t>
      </w:r>
    </w:p>
    <w:p w:rsidR="00B95B1D" w:rsidRPr="00B95B1D" w:rsidRDefault="00B95B1D" w:rsidP="00B95B1D">
      <w:pPr>
        <w:pStyle w:val="Akapitzlist"/>
        <w:numPr>
          <w:ilvl w:val="0"/>
          <w:numId w:val="5"/>
        </w:numPr>
        <w:jc w:val="both"/>
        <w:rPr>
          <w:rFonts w:ascii="Tahoma" w:hAnsi="Tahoma" w:cs="Tahoma"/>
          <w:b/>
        </w:rPr>
      </w:pPr>
      <w:r w:rsidRPr="00B95B1D">
        <w:rPr>
          <w:rFonts w:ascii="Tahoma" w:hAnsi="Tahoma" w:cs="Tahoma"/>
        </w:rPr>
        <w:t xml:space="preserve">Przedmiot zamówienia jest realizowany w ramach projektu „Pomoc Techniczna PO WER dla Dolnośląskiego Wojewódzkiego Urzędu Pracy na lata 2017-2018” oraz RPO Pomoc Techniczna </w:t>
      </w:r>
      <w:r>
        <w:rPr>
          <w:rFonts w:ascii="Tahoma" w:hAnsi="Tahoma" w:cs="Tahoma"/>
        </w:rPr>
        <w:br/>
      </w:r>
      <w:r w:rsidRPr="00B95B1D">
        <w:rPr>
          <w:rFonts w:ascii="Tahoma" w:hAnsi="Tahoma" w:cs="Tahoma"/>
        </w:rPr>
        <w:t xml:space="preserve">2014-2020 – DWUP” na 2017r. i jest współfinansowany ze środków Unii Europejskiej w ramach Europejskiego Funduszu Społecznego oraz Funduszu Pracy i budżetu DWUP. </w:t>
      </w:r>
    </w:p>
    <w:p w:rsidR="00B95B1D" w:rsidRDefault="00B95B1D" w:rsidP="00B95B1D">
      <w:pPr>
        <w:pStyle w:val="Akapitzlist"/>
        <w:widowControl w:val="0"/>
        <w:numPr>
          <w:ilvl w:val="0"/>
          <w:numId w:val="5"/>
        </w:numPr>
        <w:suppressAutoHyphens/>
        <w:spacing w:line="276" w:lineRule="auto"/>
        <w:jc w:val="both"/>
        <w:rPr>
          <w:rFonts w:ascii="Tahoma" w:hAnsi="Tahoma" w:cs="Tahoma"/>
        </w:rPr>
      </w:pPr>
      <w:r w:rsidRPr="00B95B1D">
        <w:rPr>
          <w:rFonts w:ascii="Tahoma" w:hAnsi="Tahoma" w:cs="Tahoma"/>
        </w:rPr>
        <w:t xml:space="preserve">Szczegółowy opis przedmiotu zamówienia znajduje się w </w:t>
      </w:r>
      <w:r w:rsidR="00B75142">
        <w:rPr>
          <w:rFonts w:ascii="Tahoma" w:hAnsi="Tahoma" w:cs="Tahoma"/>
        </w:rPr>
        <w:t>załączniku nr 2 do niniejszego O</w:t>
      </w:r>
      <w:r w:rsidRPr="00B95B1D">
        <w:rPr>
          <w:rFonts w:ascii="Tahoma" w:hAnsi="Tahoma" w:cs="Tahoma"/>
        </w:rPr>
        <w:t>głoszenia.</w:t>
      </w:r>
    </w:p>
    <w:p w:rsidR="00B95B1D" w:rsidRPr="00B75142" w:rsidRDefault="00DF5F4B" w:rsidP="00B75142">
      <w:pPr>
        <w:pStyle w:val="Akapitzlist"/>
        <w:widowControl w:val="0"/>
        <w:numPr>
          <w:ilvl w:val="0"/>
          <w:numId w:val="5"/>
        </w:numPr>
        <w:suppressAutoHyphens/>
        <w:spacing w:line="276" w:lineRule="auto"/>
        <w:jc w:val="both"/>
        <w:rPr>
          <w:rFonts w:ascii="Tahoma" w:hAnsi="Tahoma" w:cs="Tahoma"/>
        </w:rPr>
      </w:pPr>
      <w:r>
        <w:rPr>
          <w:rFonts w:ascii="Tahoma" w:hAnsi="Tahoma" w:cs="Tahoma"/>
          <w:color w:val="000000"/>
        </w:rPr>
        <w:t xml:space="preserve">Wykonawca zobligowany </w:t>
      </w:r>
      <w:r w:rsidR="00B95B1D" w:rsidRPr="00B75142">
        <w:rPr>
          <w:rFonts w:ascii="Tahoma" w:hAnsi="Tahoma" w:cs="Tahoma"/>
          <w:color w:val="000000"/>
        </w:rPr>
        <w:t>jest do</w:t>
      </w:r>
      <w:r w:rsidR="00B95B1D" w:rsidRPr="00B75142">
        <w:rPr>
          <w:rFonts w:ascii="Tahoma" w:hAnsi="Tahoma" w:cs="Tahoma"/>
          <w:b/>
          <w:color w:val="000000"/>
        </w:rPr>
        <w:t xml:space="preserve"> </w:t>
      </w:r>
      <w:r w:rsidR="00B95B1D" w:rsidRPr="00B75142">
        <w:rPr>
          <w:rFonts w:ascii="Tahoma" w:hAnsi="Tahoma" w:cs="Tahoma"/>
          <w:color w:val="000000"/>
        </w:rPr>
        <w:t xml:space="preserve">realizacji przedmiotu zamówienia z uwzględnieniem </w:t>
      </w:r>
      <w:r>
        <w:rPr>
          <w:rFonts w:ascii="Tahoma" w:hAnsi="Tahoma" w:cs="Tahoma"/>
          <w:color w:val="000000"/>
        </w:rPr>
        <w:t>zapisów załącznika nr 2 i wszystkimi wymaganiami zamawiającego określonymi w niniejszym Ogłoszeniu.</w:t>
      </w:r>
    </w:p>
    <w:p w:rsidR="000942B7" w:rsidRDefault="000942B7" w:rsidP="000942B7">
      <w:pPr>
        <w:widowControl w:val="0"/>
        <w:suppressAutoHyphens/>
        <w:spacing w:line="276" w:lineRule="auto"/>
        <w:jc w:val="both"/>
        <w:rPr>
          <w:rFonts w:ascii="Tahoma" w:hAnsi="Tahoma" w:cs="Tahoma"/>
        </w:rPr>
      </w:pPr>
    </w:p>
    <w:p w:rsidR="000942B7" w:rsidRDefault="000942B7" w:rsidP="000942B7">
      <w:pPr>
        <w:jc w:val="both"/>
        <w:rPr>
          <w:rFonts w:ascii="Tahoma" w:hAnsi="Tahoma" w:cs="Tahoma"/>
          <w:b/>
        </w:rPr>
      </w:pPr>
      <w:r>
        <w:rPr>
          <w:rFonts w:ascii="Tahoma" w:hAnsi="Tahoma" w:cs="Tahoma"/>
          <w:b/>
        </w:rPr>
        <w:t xml:space="preserve">IV Kontakt z Zamawiającym </w:t>
      </w:r>
    </w:p>
    <w:p w:rsidR="000942B7" w:rsidRDefault="000942B7" w:rsidP="000942B7">
      <w:pPr>
        <w:jc w:val="both"/>
        <w:rPr>
          <w:rFonts w:ascii="Tahoma" w:hAnsi="Tahoma" w:cs="Tahoma"/>
          <w:b/>
        </w:rPr>
      </w:pPr>
    </w:p>
    <w:p w:rsidR="000942B7" w:rsidRPr="000616CD" w:rsidRDefault="000942B7" w:rsidP="000942B7">
      <w:pPr>
        <w:jc w:val="both"/>
        <w:rPr>
          <w:rFonts w:ascii="Tahoma" w:hAnsi="Tahoma" w:cs="Tahoma"/>
        </w:rPr>
      </w:pPr>
      <w:r>
        <w:rPr>
          <w:rFonts w:ascii="Tahoma" w:hAnsi="Tahoma" w:cs="Tahoma"/>
        </w:rPr>
        <w:t>1</w:t>
      </w:r>
      <w:r>
        <w:rPr>
          <w:rFonts w:ascii="Tahoma" w:hAnsi="Tahoma" w:cs="Tahoma"/>
          <w:b/>
        </w:rPr>
        <w:t>.</w:t>
      </w:r>
      <w:r>
        <w:rPr>
          <w:rFonts w:ascii="Tahoma" w:hAnsi="Tahoma" w:cs="Tahoma"/>
        </w:rPr>
        <w:t>Pytania do niniejszego zamówien</w:t>
      </w:r>
      <w:r w:rsidR="000616CD">
        <w:rPr>
          <w:rFonts w:ascii="Tahoma" w:hAnsi="Tahoma" w:cs="Tahoma"/>
        </w:rPr>
        <w:t>ia należy kierować do Pani Anny Książkiewicz-Malik</w:t>
      </w:r>
      <w:r>
        <w:rPr>
          <w:rFonts w:ascii="Tahoma" w:hAnsi="Tahoma" w:cs="Tahoma"/>
        </w:rPr>
        <w:t xml:space="preserve"> na adres e mail: </w:t>
      </w:r>
      <w:hyperlink r:id="rId8" w:history="1">
        <w:r w:rsidR="00B75142" w:rsidRPr="000616CD">
          <w:rPr>
            <w:rStyle w:val="Hipercze"/>
            <w:rFonts w:ascii="Tahoma" w:hAnsi="Tahoma" w:cs="Tahoma"/>
          </w:rPr>
          <w:t>anna.malik@dwup.pl</w:t>
        </w:r>
      </w:hyperlink>
      <w:r w:rsidR="00B75142" w:rsidRPr="000616CD">
        <w:rPr>
          <w:rStyle w:val="Hipercze"/>
          <w:rFonts w:ascii="Tahoma" w:hAnsi="Tahoma" w:cs="Tahoma"/>
        </w:rPr>
        <w:t xml:space="preserve"> </w:t>
      </w:r>
      <w:r w:rsidRPr="000616CD">
        <w:rPr>
          <w:rFonts w:ascii="Tahoma" w:hAnsi="Tahoma" w:cs="Tahoma"/>
        </w:rPr>
        <w:t xml:space="preserve"> </w:t>
      </w:r>
    </w:p>
    <w:p w:rsidR="000942B7" w:rsidRPr="000616CD" w:rsidRDefault="000942B7" w:rsidP="000942B7">
      <w:pPr>
        <w:jc w:val="both"/>
        <w:rPr>
          <w:rFonts w:ascii="Tahoma" w:hAnsi="Tahoma" w:cs="Tahoma"/>
          <w:b/>
        </w:rPr>
      </w:pPr>
      <w:r w:rsidRPr="000616CD">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0942B7" w:rsidRPr="000616CD" w:rsidRDefault="000942B7" w:rsidP="000942B7">
      <w:pPr>
        <w:pStyle w:val="Tekstkomentarza"/>
        <w:jc w:val="both"/>
        <w:rPr>
          <w:rFonts w:ascii="Tahoma" w:hAnsi="Tahoma" w:cs="Tahoma"/>
        </w:rPr>
      </w:pPr>
      <w:r w:rsidRPr="000616CD">
        <w:rPr>
          <w:rFonts w:ascii="Tahoma" w:hAnsi="Tahoma" w:cs="Tahoma"/>
        </w:rPr>
        <w:t>3.W korespondencji kierowanej do Zamawiającego Wykonawca winien posługiwać się numerem zamówienia oraz tytułem zamówienia określonym w ogłoszeniu.</w:t>
      </w:r>
    </w:p>
    <w:p w:rsidR="000942B7" w:rsidRPr="000616CD" w:rsidRDefault="000942B7" w:rsidP="000942B7">
      <w:pPr>
        <w:pStyle w:val="Tekstkomentarza"/>
        <w:jc w:val="both"/>
        <w:rPr>
          <w:rFonts w:ascii="Tahoma" w:hAnsi="Tahoma" w:cs="Tahoma"/>
        </w:rPr>
      </w:pPr>
      <w:r w:rsidRPr="000616CD">
        <w:rPr>
          <w:rFonts w:ascii="Tahoma" w:hAnsi="Tahoma" w:cs="Tahoma"/>
        </w:rPr>
        <w:t xml:space="preserve">4.Zawiadomienia, oświadczenia, wnioski oraz informacje przekazywane przez Wykonawcę pisemnie powinny być składane na adres: </w:t>
      </w:r>
      <w:r w:rsidRPr="000616CD">
        <w:rPr>
          <w:rFonts w:ascii="Tahoma" w:hAnsi="Tahoma" w:cs="Tahoma"/>
          <w:b/>
        </w:rPr>
        <w:t>Dolnośląski Wojewódzki Pracy, ul. Ogrodowa 5b, 58-306 Wałbrzych, Sekretariat</w:t>
      </w:r>
      <w:r w:rsidRPr="000616CD">
        <w:rPr>
          <w:rFonts w:ascii="Tahoma" w:hAnsi="Tahoma" w:cs="Tahoma"/>
        </w:rPr>
        <w:t>.</w:t>
      </w:r>
    </w:p>
    <w:p w:rsidR="000942B7" w:rsidRPr="000616CD" w:rsidRDefault="000942B7" w:rsidP="000942B7">
      <w:pPr>
        <w:jc w:val="both"/>
        <w:rPr>
          <w:rFonts w:ascii="Tahoma" w:hAnsi="Tahoma" w:cs="Tahoma"/>
        </w:rPr>
      </w:pPr>
      <w:r w:rsidRPr="000616CD">
        <w:rPr>
          <w:rFonts w:ascii="Tahoma" w:hAnsi="Tahoma" w:cs="Tahoma"/>
        </w:rPr>
        <w:t>5.Zawiadomienia, oświadczenia, wnioski oraz informacje przekazywane przez Wykonawcę drogą elektroniczną winny być kierowane na adres: e-mail:</w:t>
      </w:r>
      <w:r w:rsidRPr="000616CD">
        <w:rPr>
          <w:rFonts w:ascii="Tahoma" w:hAnsi="Tahoma" w:cs="Tahoma"/>
          <w:color w:val="1F497D"/>
        </w:rPr>
        <w:t xml:space="preserve"> </w:t>
      </w:r>
      <w:r w:rsidR="000616CD" w:rsidRPr="000616CD">
        <w:rPr>
          <w:rStyle w:val="Hipercze"/>
          <w:rFonts w:ascii="Tahoma" w:hAnsi="Tahoma" w:cs="Tahoma"/>
        </w:rPr>
        <w:t>anna.malik@dwup.pl</w:t>
      </w:r>
      <w:r w:rsidRPr="000616CD">
        <w:rPr>
          <w:rFonts w:ascii="Tahoma" w:hAnsi="Tahoma" w:cs="Tahoma"/>
          <w:color w:val="FF0000"/>
        </w:rPr>
        <w:t xml:space="preserve"> </w:t>
      </w:r>
      <w:r w:rsidRPr="000616CD">
        <w:rPr>
          <w:rFonts w:ascii="Tahoma" w:hAnsi="Tahoma" w:cs="Tahoma"/>
        </w:rPr>
        <w:t>a faksem na nr 74 88 66 509</w:t>
      </w:r>
    </w:p>
    <w:p w:rsidR="000942B7" w:rsidRPr="000616CD" w:rsidRDefault="000942B7" w:rsidP="000942B7">
      <w:pPr>
        <w:jc w:val="both"/>
        <w:rPr>
          <w:rFonts w:ascii="Tahoma" w:hAnsi="Tahoma" w:cs="Tahoma"/>
        </w:rPr>
      </w:pPr>
      <w:r w:rsidRPr="000616CD">
        <w:rPr>
          <w:rFonts w:ascii="Tahoma" w:hAnsi="Tahoma"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0616CD">
          <w:rPr>
            <w:rStyle w:val="Hipercze"/>
            <w:rFonts w:ascii="Tahoma" w:hAnsi="Tahoma" w:cs="Tahoma"/>
          </w:rPr>
          <w:t>www.dwup.pl</w:t>
        </w:r>
      </w:hyperlink>
      <w:r w:rsidRPr="000616CD">
        <w:rPr>
          <w:rFonts w:ascii="Tahoma" w:hAnsi="Tahoma" w:cs="Tahoma"/>
        </w:rPr>
        <w:t xml:space="preserve"> W uzasadnionych przypadkach Zamawiający może zmienić treść ogłoszenia a dokonaną zmianę zamieści na stronie </w:t>
      </w:r>
      <w:hyperlink r:id="rId10" w:history="1">
        <w:r w:rsidRPr="000616CD">
          <w:rPr>
            <w:rStyle w:val="Hipercze"/>
            <w:rFonts w:ascii="Tahoma" w:hAnsi="Tahoma" w:cs="Tahoma"/>
          </w:rPr>
          <w:t>www.dwup.pl</w:t>
        </w:r>
      </w:hyperlink>
      <w:r w:rsidRPr="000616CD">
        <w:rPr>
          <w:rFonts w:ascii="Tahoma" w:hAnsi="Tahoma" w:cs="Tahoma"/>
        </w:rPr>
        <w:t>.</w:t>
      </w:r>
    </w:p>
    <w:p w:rsidR="000942B7" w:rsidRPr="000616CD" w:rsidRDefault="000942B7" w:rsidP="000942B7">
      <w:pPr>
        <w:jc w:val="both"/>
        <w:rPr>
          <w:rFonts w:ascii="Tahoma" w:hAnsi="Tahoma" w:cs="Tahoma"/>
          <w:color w:val="FF0000"/>
        </w:rPr>
      </w:pPr>
      <w:r w:rsidRPr="000616CD">
        <w:rPr>
          <w:rFonts w:ascii="Tahoma" w:hAnsi="Tahoma"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0942B7" w:rsidRDefault="000942B7" w:rsidP="000942B7">
      <w:pPr>
        <w:jc w:val="both"/>
        <w:rPr>
          <w:rFonts w:ascii="Tahoma" w:hAnsi="Tahoma" w:cs="Tahoma"/>
        </w:rPr>
      </w:pPr>
      <w:r w:rsidRPr="000616CD">
        <w:rPr>
          <w:rFonts w:ascii="Tahoma" w:hAnsi="Tahoma" w:cs="Tahoma"/>
          <w:bCs/>
        </w:rPr>
        <w:t xml:space="preserve">8.Wszelkie zawiadomienia, oświadczenia, wnioski oraz informacje przekazane za pomocą faksu lub w formie elektronicznej </w:t>
      </w:r>
      <w:r w:rsidRPr="000616CD">
        <w:rPr>
          <w:rFonts w:ascii="Tahoma" w:hAnsi="Tahoma" w:cs="Tahoma"/>
        </w:rPr>
        <w:t>wymagają na żądanie każdej ze stron, niezwłocznego potwierdzenia faktu ich otrzymania</w:t>
      </w:r>
      <w:r>
        <w:rPr>
          <w:rFonts w:ascii="Tahoma" w:hAnsi="Tahoma" w:cs="Tahoma"/>
        </w:rPr>
        <w:t>.</w:t>
      </w:r>
    </w:p>
    <w:p w:rsidR="000942B7" w:rsidRDefault="000942B7" w:rsidP="000942B7">
      <w:pPr>
        <w:suppressAutoHyphens/>
        <w:jc w:val="both"/>
        <w:rPr>
          <w:rFonts w:ascii="Tahoma" w:hAnsi="Tahoma" w:cs="Tahoma"/>
          <w:b/>
        </w:rPr>
      </w:pPr>
    </w:p>
    <w:p w:rsidR="000942B7" w:rsidRDefault="000942B7" w:rsidP="000942B7">
      <w:pPr>
        <w:jc w:val="both"/>
        <w:rPr>
          <w:rFonts w:ascii="Tahoma" w:hAnsi="Tahoma" w:cs="Tahoma"/>
          <w:b/>
        </w:rPr>
      </w:pPr>
      <w:r>
        <w:rPr>
          <w:rFonts w:ascii="Tahoma" w:hAnsi="Tahoma" w:cs="Tahoma"/>
          <w:b/>
        </w:rPr>
        <w:t>V Składanie ofert</w:t>
      </w:r>
      <w:r>
        <w:rPr>
          <w:rFonts w:ascii="Tahoma" w:hAnsi="Tahoma" w:cs="Tahoma"/>
        </w:rPr>
        <w:t xml:space="preserve"> </w:t>
      </w:r>
    </w:p>
    <w:p w:rsidR="000942B7" w:rsidRDefault="000942B7" w:rsidP="000942B7">
      <w:pPr>
        <w:suppressAutoHyphens/>
        <w:jc w:val="both"/>
        <w:rPr>
          <w:rFonts w:ascii="Tahoma" w:hAnsi="Tahoma" w:cs="Tahoma"/>
        </w:rPr>
      </w:pPr>
    </w:p>
    <w:p w:rsidR="000942B7" w:rsidRDefault="006E690B" w:rsidP="000942B7">
      <w:pPr>
        <w:suppressAutoHyphens/>
        <w:jc w:val="both"/>
        <w:rPr>
          <w:rFonts w:ascii="Tahoma" w:hAnsi="Tahoma" w:cs="Tahoma"/>
        </w:rPr>
      </w:pPr>
      <w:r>
        <w:rPr>
          <w:rFonts w:ascii="Tahoma" w:hAnsi="Tahoma" w:cs="Tahoma"/>
        </w:rPr>
        <w:t>1.Wykonawca nie dopuszcza składania ofert częściowych oraz wariantowych.</w:t>
      </w:r>
    </w:p>
    <w:p w:rsidR="006E690B" w:rsidRDefault="006E690B" w:rsidP="000942B7">
      <w:pPr>
        <w:suppressAutoHyphens/>
        <w:jc w:val="both"/>
        <w:rPr>
          <w:rFonts w:ascii="Tahoma" w:hAnsi="Tahoma" w:cs="Tahoma"/>
        </w:rPr>
      </w:pPr>
    </w:p>
    <w:p w:rsidR="000942B7" w:rsidRDefault="000942B7" w:rsidP="000942B7">
      <w:pPr>
        <w:suppressAutoHyphens/>
        <w:jc w:val="both"/>
        <w:rPr>
          <w:rFonts w:ascii="Tahoma" w:hAnsi="Tahoma" w:cs="Tahoma"/>
          <w:bCs/>
          <w:lang w:eastAsia="en-US"/>
        </w:rPr>
      </w:pPr>
      <w:r>
        <w:rPr>
          <w:rFonts w:ascii="Tahoma" w:hAnsi="Tahoma" w:cs="Tahoma"/>
          <w:bCs/>
        </w:rPr>
        <w:lastRenderedPageBreak/>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0942B7" w:rsidRDefault="000942B7" w:rsidP="000942B7">
      <w:pPr>
        <w:pStyle w:val="Tekstkomentarza"/>
        <w:jc w:val="both"/>
        <w:rPr>
          <w:rFonts w:ascii="Tahoma" w:hAnsi="Tahoma" w:cs="Tahoma"/>
          <w:lang w:eastAsia="x-none"/>
        </w:rPr>
      </w:pPr>
    </w:p>
    <w:p w:rsidR="000942B7" w:rsidRDefault="000942B7" w:rsidP="000942B7">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sidR="006E690B">
        <w:rPr>
          <w:rFonts w:ascii="Tahoma" w:hAnsi="Tahoma" w:cs="Tahoma"/>
          <w:b/>
          <w:color w:val="000000"/>
        </w:rPr>
        <w:t>dn</w:t>
      </w:r>
      <w:r w:rsidR="00975A4E">
        <w:rPr>
          <w:rFonts w:ascii="Tahoma" w:hAnsi="Tahoma" w:cs="Tahoma"/>
          <w:b/>
          <w:color w:val="000000"/>
        </w:rPr>
        <w:t>ia 31</w:t>
      </w:r>
      <w:r w:rsidR="006E690B">
        <w:rPr>
          <w:rFonts w:ascii="Tahoma" w:hAnsi="Tahoma" w:cs="Tahoma"/>
          <w:b/>
          <w:color w:val="000000"/>
        </w:rPr>
        <w:t xml:space="preserve"> października </w:t>
      </w:r>
      <w:r>
        <w:rPr>
          <w:rFonts w:ascii="Tahoma" w:hAnsi="Tahoma" w:cs="Tahoma"/>
          <w:b/>
          <w:color w:val="000000"/>
        </w:rPr>
        <w:t xml:space="preserve">2018r </w:t>
      </w:r>
      <w:r w:rsidR="006E690B">
        <w:rPr>
          <w:rFonts w:ascii="Tahoma" w:hAnsi="Tahoma" w:cs="Tahoma"/>
          <w:b/>
          <w:color w:val="000000"/>
        </w:rPr>
        <w:br/>
      </w:r>
      <w:r>
        <w:rPr>
          <w:rFonts w:ascii="Tahoma" w:hAnsi="Tahoma" w:cs="Tahoma"/>
          <w:b/>
          <w:color w:val="000000"/>
        </w:rPr>
        <w:t>do godz. 10:00</w:t>
      </w:r>
    </w:p>
    <w:p w:rsidR="000942B7" w:rsidRDefault="000942B7" w:rsidP="000942B7">
      <w:pPr>
        <w:pStyle w:val="Tekstkomentarza"/>
        <w:jc w:val="both"/>
        <w:rPr>
          <w:rFonts w:ascii="Tahoma" w:hAnsi="Tahoma" w:cs="Tahoma"/>
        </w:rPr>
      </w:pPr>
    </w:p>
    <w:p w:rsidR="000942B7" w:rsidRDefault="000942B7" w:rsidP="000942B7">
      <w:pPr>
        <w:pStyle w:val="Tekstkomentarza"/>
        <w:jc w:val="both"/>
        <w:rPr>
          <w:rFonts w:ascii="Tahoma" w:hAnsi="Tahoma" w:cs="Tahoma"/>
        </w:rPr>
      </w:pPr>
      <w:r>
        <w:rPr>
          <w:rFonts w:ascii="Tahoma" w:hAnsi="Tahoma" w:cs="Tahoma"/>
        </w:rPr>
        <w:t xml:space="preserve">4.Kopertę należy zaadresować na  Zamawiającego tj. Dolnośląski Wojewódzki Pracy, </w:t>
      </w:r>
      <w:r>
        <w:rPr>
          <w:rFonts w:ascii="Tahoma" w:hAnsi="Tahoma" w:cs="Tahoma"/>
        </w:rPr>
        <w:br/>
        <w:t>ul. Ogrodowa 5b, 58-306 Wałbrzych, Sekretariat.</w:t>
      </w:r>
    </w:p>
    <w:p w:rsidR="000942B7" w:rsidRDefault="000942B7" w:rsidP="000942B7">
      <w:pPr>
        <w:widowControl w:val="0"/>
        <w:suppressAutoHyphens/>
        <w:jc w:val="both"/>
        <w:rPr>
          <w:rFonts w:ascii="Tahoma" w:hAnsi="Tahoma" w:cs="Tahoma"/>
          <w:b/>
        </w:rPr>
      </w:pPr>
    </w:p>
    <w:p w:rsidR="000942B7" w:rsidRDefault="006E690B" w:rsidP="000942B7">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28</w:t>
      </w:r>
      <w:r w:rsidR="000942B7">
        <w:rPr>
          <w:rFonts w:ascii="Tahoma" w:hAnsi="Tahoma" w:cs="Tahoma"/>
          <w:b/>
        </w:rPr>
        <w:t>/2018</w:t>
      </w:r>
      <w:r w:rsidR="000942B7">
        <w:rPr>
          <w:rFonts w:ascii="Tahoma" w:hAnsi="Tahoma" w:cs="Tahoma"/>
        </w:rPr>
        <w:t xml:space="preserve"> </w:t>
      </w:r>
      <w:r w:rsidR="000942B7">
        <w:rPr>
          <w:rFonts w:ascii="Tahoma" w:hAnsi="Tahoma" w:cs="Tahoma"/>
          <w:color w:val="000000"/>
        </w:rPr>
        <w:t xml:space="preserve">„ Oferta </w:t>
      </w:r>
      <w:r w:rsidR="000942B7">
        <w:rPr>
          <w:rFonts w:ascii="Tahoma" w:hAnsi="Tahoma" w:cs="Tahoma"/>
        </w:rPr>
        <w:t>na</w:t>
      </w:r>
      <w:r>
        <w:rPr>
          <w:rFonts w:ascii="Tahoma" w:hAnsi="Tahoma" w:cs="Tahoma"/>
        </w:rPr>
        <w:t xml:space="preserve"> usługę hotelarsko-gastronomiczną z wynajmem sali szkoleniowej”</w:t>
      </w:r>
      <w:r w:rsidR="000942B7">
        <w:rPr>
          <w:rFonts w:ascii="Tahoma" w:hAnsi="Tahoma" w:cs="Tahoma"/>
        </w:rPr>
        <w:t>.</w:t>
      </w:r>
    </w:p>
    <w:p w:rsidR="000942B7" w:rsidRDefault="000942B7" w:rsidP="000942B7">
      <w:pPr>
        <w:widowControl w:val="0"/>
        <w:suppressAutoHyphens/>
        <w:jc w:val="both"/>
        <w:rPr>
          <w:rFonts w:ascii="Tahoma" w:hAnsi="Tahoma" w:cs="Tahoma"/>
          <w:bCs/>
        </w:rPr>
      </w:pPr>
    </w:p>
    <w:p w:rsidR="000942B7" w:rsidRDefault="000942B7" w:rsidP="000942B7">
      <w:pPr>
        <w:widowControl w:val="0"/>
        <w:suppressAutoHyphens/>
        <w:jc w:val="both"/>
        <w:rPr>
          <w:rFonts w:ascii="Tahoma" w:hAnsi="Tahoma" w:cs="Tahoma"/>
          <w:bCs/>
        </w:rPr>
      </w:pPr>
    </w:p>
    <w:p w:rsidR="000942B7" w:rsidRDefault="000942B7" w:rsidP="000942B7">
      <w:pPr>
        <w:widowControl w:val="0"/>
        <w:suppressAutoHyphens/>
        <w:jc w:val="both"/>
        <w:rPr>
          <w:rFonts w:ascii="Tahoma" w:hAnsi="Tahoma" w:cs="Tahoma"/>
          <w:b/>
          <w:color w:val="FF0000"/>
        </w:rPr>
      </w:pPr>
      <w:r>
        <w:rPr>
          <w:rFonts w:ascii="Tahoma" w:hAnsi="Tahoma" w:cs="Tahoma"/>
          <w:color w:val="000000"/>
        </w:rPr>
        <w:t xml:space="preserve">Nie otwierać przed dniem </w:t>
      </w:r>
      <w:r w:rsidR="00975A4E">
        <w:rPr>
          <w:rFonts w:ascii="Tahoma" w:hAnsi="Tahoma" w:cs="Tahoma"/>
          <w:b/>
          <w:color w:val="000000"/>
        </w:rPr>
        <w:t>31</w:t>
      </w:r>
      <w:r w:rsidR="006E690B">
        <w:rPr>
          <w:rFonts w:ascii="Tahoma" w:hAnsi="Tahoma" w:cs="Tahoma"/>
          <w:b/>
          <w:color w:val="000000"/>
        </w:rPr>
        <w:t xml:space="preserve"> października</w:t>
      </w:r>
      <w:r>
        <w:rPr>
          <w:rFonts w:ascii="Tahoma" w:hAnsi="Tahoma" w:cs="Tahoma"/>
        </w:rPr>
        <w:t xml:space="preserve"> </w:t>
      </w:r>
      <w:r w:rsidR="00F95C6E">
        <w:rPr>
          <w:rFonts w:ascii="Tahoma" w:hAnsi="Tahoma" w:cs="Tahoma"/>
          <w:b/>
          <w:color w:val="000000"/>
        </w:rPr>
        <w:t>2018r., godz. 11:0</w:t>
      </w:r>
      <w:r>
        <w:rPr>
          <w:rFonts w:ascii="Tahoma" w:hAnsi="Tahoma" w:cs="Tahoma"/>
          <w:b/>
          <w:color w:val="000000"/>
        </w:rPr>
        <w:t>0</w:t>
      </w:r>
    </w:p>
    <w:p w:rsidR="000942B7" w:rsidRDefault="000942B7" w:rsidP="000942B7">
      <w:pPr>
        <w:jc w:val="both"/>
        <w:rPr>
          <w:rFonts w:ascii="Tahoma" w:hAnsi="Tahoma" w:cs="Tahoma"/>
          <w:color w:val="000000"/>
        </w:rPr>
      </w:pPr>
    </w:p>
    <w:p w:rsidR="000942B7" w:rsidRDefault="000942B7" w:rsidP="000942B7">
      <w:pPr>
        <w:jc w:val="both"/>
        <w:rPr>
          <w:rFonts w:ascii="Tahoma" w:hAnsi="Tahoma" w:cs="Tahoma"/>
          <w:b/>
          <w:color w:val="FF0000"/>
        </w:rPr>
      </w:pPr>
      <w:r>
        <w:rPr>
          <w:rFonts w:ascii="Tahoma" w:hAnsi="Tahoma" w:cs="Tahoma"/>
          <w:color w:val="000000"/>
        </w:rPr>
        <w:t xml:space="preserve">5.Otwarcie ofert nastąpi w dniu </w:t>
      </w:r>
      <w:r w:rsidR="00975A4E">
        <w:rPr>
          <w:rFonts w:ascii="Tahoma" w:hAnsi="Tahoma" w:cs="Tahoma"/>
          <w:b/>
          <w:color w:val="000000"/>
        </w:rPr>
        <w:t>31</w:t>
      </w:r>
      <w:r w:rsidR="006E690B">
        <w:rPr>
          <w:rFonts w:ascii="Tahoma" w:hAnsi="Tahoma" w:cs="Tahoma"/>
          <w:b/>
          <w:color w:val="000000"/>
        </w:rPr>
        <w:t xml:space="preserve"> października </w:t>
      </w:r>
      <w:r w:rsidR="00F57E3A">
        <w:rPr>
          <w:rFonts w:ascii="Tahoma" w:hAnsi="Tahoma" w:cs="Tahoma"/>
          <w:b/>
          <w:color w:val="000000"/>
        </w:rPr>
        <w:t>2018r.</w:t>
      </w:r>
      <w:r>
        <w:rPr>
          <w:rFonts w:ascii="Tahoma" w:hAnsi="Tahoma" w:cs="Tahoma"/>
          <w:color w:val="000000"/>
        </w:rPr>
        <w:t xml:space="preserve"> </w:t>
      </w:r>
      <w:r w:rsidR="00F95C6E">
        <w:rPr>
          <w:rFonts w:ascii="Tahoma" w:hAnsi="Tahoma" w:cs="Tahoma"/>
          <w:b/>
          <w:color w:val="000000"/>
        </w:rPr>
        <w:t>o godz. 11:0</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 xml:space="preserve">w siedzibie Dolnośląskiego Wojewódzkiego Urzędu Pracy w Wałbrzychu, </w:t>
      </w:r>
      <w:r w:rsidR="006E690B">
        <w:rPr>
          <w:rFonts w:ascii="Tahoma" w:eastAsia="Calibri" w:hAnsi="Tahoma" w:cs="Tahoma"/>
          <w:b/>
          <w:color w:val="000000"/>
          <w:lang w:eastAsia="en-US"/>
        </w:rPr>
        <w:t>przy ul. Ogrodowej 5b, 58-306, s</w:t>
      </w:r>
      <w:r>
        <w:rPr>
          <w:rFonts w:ascii="Tahoma" w:eastAsia="Calibri" w:hAnsi="Tahoma" w:cs="Tahoma"/>
          <w:b/>
          <w:color w:val="000000"/>
          <w:lang w:eastAsia="en-US"/>
        </w:rPr>
        <w:t>ala konferencyjna nr 123.</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6.Zamawiający zaleca korzystanie z formularza oferty i wzorów oświadczeń, które stanowią załączniki do ogłoszenia.</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7.Oferty złożone po terminie wyznaczonym na składanie ofert nie podlegają ocenie.</w:t>
      </w:r>
    </w:p>
    <w:p w:rsidR="000942B7" w:rsidRDefault="000942B7" w:rsidP="000942B7">
      <w:pPr>
        <w:tabs>
          <w:tab w:val="num" w:pos="928"/>
        </w:tabs>
        <w:suppressAutoHyphens/>
        <w:jc w:val="both"/>
        <w:rPr>
          <w:rFonts w:ascii="Tahoma" w:hAnsi="Tahoma" w:cs="Tahoma"/>
          <w:b/>
        </w:rPr>
      </w:pPr>
    </w:p>
    <w:p w:rsidR="000942B7" w:rsidRDefault="000942B7" w:rsidP="000942B7">
      <w:pPr>
        <w:tabs>
          <w:tab w:val="num" w:pos="928"/>
        </w:tabs>
        <w:suppressAutoHyphens/>
        <w:jc w:val="both"/>
        <w:rPr>
          <w:rFonts w:ascii="Tahoma" w:hAnsi="Tahoma" w:cs="Tahoma"/>
          <w:b/>
          <w:bCs/>
        </w:rPr>
      </w:pPr>
      <w:r>
        <w:rPr>
          <w:rFonts w:ascii="Tahoma" w:hAnsi="Tahoma" w:cs="Tahoma"/>
          <w:b/>
        </w:rPr>
        <w:t>7.</w:t>
      </w:r>
      <w:r>
        <w:rPr>
          <w:rFonts w:ascii="Tahoma" w:hAnsi="Tahoma" w:cs="Tahoma"/>
          <w:b/>
          <w:bCs/>
        </w:rPr>
        <w:t xml:space="preserve"> Oferta musi za</w:t>
      </w:r>
      <w:r w:rsidR="006E690B">
        <w:rPr>
          <w:rFonts w:ascii="Tahoma" w:hAnsi="Tahoma" w:cs="Tahoma"/>
          <w:b/>
          <w:bCs/>
        </w:rPr>
        <w:t>wierać</w:t>
      </w:r>
      <w:r>
        <w:rPr>
          <w:rFonts w:ascii="Tahoma" w:hAnsi="Tahoma" w:cs="Tahoma"/>
          <w:b/>
          <w:bCs/>
        </w:rPr>
        <w:t>:</w:t>
      </w:r>
    </w:p>
    <w:p w:rsidR="000942B7" w:rsidRDefault="000942B7" w:rsidP="000942B7">
      <w:pPr>
        <w:tabs>
          <w:tab w:val="num" w:pos="928"/>
        </w:tabs>
        <w:suppressAutoHyphens/>
        <w:jc w:val="both"/>
        <w:rPr>
          <w:rFonts w:ascii="Tahoma" w:hAnsi="Tahoma" w:cs="Tahoma"/>
          <w:b/>
          <w:bCs/>
        </w:rPr>
      </w:pPr>
    </w:p>
    <w:p w:rsidR="000942B7" w:rsidRDefault="000942B7" w:rsidP="000942B7">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006E690B">
        <w:rPr>
          <w:rFonts w:ascii="Tahoma" w:hAnsi="Tahoma" w:cs="Tahoma"/>
          <w:bCs/>
        </w:rPr>
        <w:t>załącznik nr 1  do ogłoszenia</w:t>
      </w:r>
      <w:r>
        <w:rPr>
          <w:rFonts w:ascii="Tahoma" w:hAnsi="Tahoma" w:cs="Tahoma"/>
          <w:bCs/>
        </w:rPr>
        <w:t>.</w:t>
      </w:r>
    </w:p>
    <w:p w:rsidR="000942B7" w:rsidRDefault="000942B7" w:rsidP="000942B7">
      <w:pPr>
        <w:suppressAutoHyphens/>
        <w:jc w:val="both"/>
        <w:rPr>
          <w:rFonts w:ascii="Tahoma" w:hAnsi="Tahoma" w:cs="Tahoma"/>
          <w:bCs/>
        </w:rPr>
      </w:pPr>
    </w:p>
    <w:p w:rsidR="000942B7" w:rsidRDefault="000942B7" w:rsidP="000942B7">
      <w:pPr>
        <w:suppressAutoHyphens/>
        <w:jc w:val="both"/>
        <w:rPr>
          <w:rFonts w:ascii="Tahoma" w:hAnsi="Tahoma" w:cs="Tahoma"/>
          <w:b/>
          <w:bCs/>
        </w:rPr>
      </w:pPr>
      <w:r>
        <w:rPr>
          <w:rFonts w:ascii="Tahoma" w:hAnsi="Tahoma" w:cs="Tahoma"/>
          <w:bCs/>
        </w:rPr>
        <w:t xml:space="preserve">3.Oświadczenia i dokumenty wskazane w ogłoszeniu tj. wypełniony załącznik nr </w:t>
      </w:r>
      <w:r w:rsidR="00C54E55">
        <w:rPr>
          <w:rFonts w:ascii="Tahoma" w:hAnsi="Tahoma" w:cs="Tahoma"/>
          <w:b/>
          <w:bCs/>
        </w:rPr>
        <w:t xml:space="preserve">3, 4,5 </w:t>
      </w:r>
    </w:p>
    <w:p w:rsidR="000942B7" w:rsidRDefault="000942B7" w:rsidP="000942B7">
      <w:pPr>
        <w:suppressAutoHyphens/>
        <w:jc w:val="both"/>
        <w:rPr>
          <w:rFonts w:ascii="Tahoma" w:hAnsi="Tahoma" w:cs="Tahoma"/>
          <w:bCs/>
        </w:rPr>
      </w:pPr>
    </w:p>
    <w:p w:rsidR="000942B7" w:rsidRDefault="006E690B" w:rsidP="000942B7">
      <w:pPr>
        <w:suppressAutoHyphens/>
        <w:jc w:val="both"/>
        <w:rPr>
          <w:rFonts w:ascii="Tahoma" w:hAnsi="Tahoma" w:cs="Tahoma"/>
          <w:b/>
          <w:bCs/>
        </w:rPr>
      </w:pPr>
      <w:r>
        <w:rPr>
          <w:rFonts w:ascii="Tahoma" w:hAnsi="Tahoma" w:cs="Tahoma"/>
          <w:bCs/>
        </w:rPr>
        <w:t>5</w:t>
      </w:r>
      <w:r w:rsidR="000942B7">
        <w:rPr>
          <w:rFonts w:ascii="Tahoma" w:hAnsi="Tahoma" w:cs="Tahoma"/>
          <w:bCs/>
        </w:rPr>
        <w:t xml:space="preserve">. Oświadczenie o niepodleganiu wykluczeniu z postępowania- </w:t>
      </w:r>
      <w:r w:rsidR="000942B7">
        <w:rPr>
          <w:rFonts w:ascii="Tahoma" w:hAnsi="Tahoma" w:cs="Tahoma"/>
          <w:b/>
          <w:bCs/>
        </w:rPr>
        <w:t>załącznik nr 4</w:t>
      </w:r>
    </w:p>
    <w:p w:rsidR="000942B7" w:rsidRDefault="000942B7" w:rsidP="000942B7">
      <w:pPr>
        <w:suppressAutoHyphens/>
        <w:jc w:val="both"/>
        <w:rPr>
          <w:rFonts w:ascii="Tahoma" w:hAnsi="Tahoma" w:cs="Tahoma"/>
          <w:bCs/>
        </w:rPr>
      </w:pPr>
    </w:p>
    <w:p w:rsidR="000942B7" w:rsidRDefault="006E690B" w:rsidP="000942B7">
      <w:pPr>
        <w:suppressAutoHyphens/>
        <w:jc w:val="both"/>
        <w:rPr>
          <w:rFonts w:ascii="Tahoma" w:hAnsi="Tahoma" w:cs="Tahoma"/>
          <w:b/>
          <w:bCs/>
        </w:rPr>
      </w:pPr>
      <w:r>
        <w:rPr>
          <w:rFonts w:ascii="Tahoma" w:hAnsi="Tahoma" w:cs="Tahoma"/>
          <w:bCs/>
        </w:rPr>
        <w:t>6</w:t>
      </w:r>
      <w:r w:rsidR="000942B7">
        <w:rPr>
          <w:rFonts w:ascii="Tahoma" w:hAnsi="Tahoma" w:cs="Tahoma"/>
          <w:bCs/>
        </w:rPr>
        <w:t xml:space="preserve">. oświadczenie o spełnieniu warunków udziału w postępowaniu, wzór którego stanowią </w:t>
      </w:r>
      <w:r w:rsidR="000942B7">
        <w:rPr>
          <w:rFonts w:ascii="Tahoma" w:hAnsi="Tahoma" w:cs="Tahoma"/>
          <w:b/>
          <w:bCs/>
        </w:rPr>
        <w:t>załącznik nr 3</w:t>
      </w:r>
      <w:r w:rsidR="000942B7">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0942B7" w:rsidRDefault="000942B7" w:rsidP="000942B7">
      <w:pPr>
        <w:suppressAutoHyphens/>
        <w:jc w:val="both"/>
        <w:rPr>
          <w:rFonts w:ascii="Tahoma" w:hAnsi="Tahoma" w:cs="Tahoma"/>
          <w:bCs/>
        </w:rPr>
      </w:pPr>
    </w:p>
    <w:p w:rsidR="000942B7" w:rsidRDefault="006E690B" w:rsidP="000942B7">
      <w:pPr>
        <w:suppressAutoHyphens/>
        <w:jc w:val="both"/>
        <w:rPr>
          <w:rFonts w:ascii="Tahoma" w:eastAsia="MS Mincho" w:hAnsi="Tahoma" w:cs="Tahoma"/>
        </w:rPr>
      </w:pPr>
      <w:r>
        <w:rPr>
          <w:rFonts w:ascii="Tahoma" w:hAnsi="Tahoma" w:cs="Tahoma"/>
          <w:bCs/>
        </w:rPr>
        <w:t>7</w:t>
      </w:r>
      <w:r w:rsidR="000942B7">
        <w:rPr>
          <w:rFonts w:ascii="Tahoma" w:hAnsi="Tahoma" w:cs="Tahoma"/>
          <w:bCs/>
        </w:rPr>
        <w:t>.</w:t>
      </w:r>
      <w:r w:rsidR="000942B7">
        <w:rPr>
          <w:rFonts w:ascii="Tahoma" w:eastAsia="MS Mincho" w:hAnsi="Tahoma" w:cs="Tahoma"/>
        </w:rPr>
        <w:t xml:space="preserve"> Oświadczenie o przynależności lub braku przynależności do tej samej grupy kapitałowej, które jest składane w terminie 3 dni od zamieszczenia na stronie internetowej informacji, o której mowa</w:t>
      </w:r>
      <w:r w:rsidR="000942B7">
        <w:rPr>
          <w:rFonts w:ascii="Tahoma" w:eastAsia="MS Mincho" w:hAnsi="Tahoma" w:cs="Tahoma"/>
        </w:rPr>
        <w:br/>
        <w:t xml:space="preserve">w art. 86 ust. 5 ustawy PZP tj. informacji z otwarcia ofert – </w:t>
      </w:r>
      <w:r w:rsidR="00C54E55">
        <w:rPr>
          <w:rFonts w:ascii="Tahoma" w:eastAsia="MS Mincho" w:hAnsi="Tahoma" w:cs="Tahoma"/>
          <w:b/>
        </w:rPr>
        <w:t>załącznik nr 5</w:t>
      </w:r>
      <w:r w:rsidR="000942B7">
        <w:rPr>
          <w:rFonts w:ascii="Tahoma" w:eastAsia="MS Mincho" w:hAnsi="Tahoma" w:cs="Tahoma"/>
          <w:b/>
        </w:rPr>
        <w:t xml:space="preserve"> do ogłoszenia</w:t>
      </w:r>
      <w:r w:rsidR="000942B7">
        <w:rPr>
          <w:rFonts w:ascii="Tahoma" w:eastAsia="MS Mincho" w:hAnsi="Tahoma" w:cs="Tahoma"/>
        </w:rPr>
        <w:t xml:space="preserve"> </w:t>
      </w:r>
    </w:p>
    <w:p w:rsidR="000942B7" w:rsidRDefault="000942B7" w:rsidP="000942B7">
      <w:pPr>
        <w:suppressAutoHyphens/>
        <w:jc w:val="both"/>
        <w:rPr>
          <w:rFonts w:ascii="Tahoma" w:hAnsi="Tahoma" w:cs="Tahoma"/>
          <w:bCs/>
        </w:rPr>
      </w:pPr>
    </w:p>
    <w:p w:rsidR="000942B7" w:rsidRDefault="006E690B" w:rsidP="000942B7">
      <w:pPr>
        <w:suppressAutoHyphens/>
        <w:jc w:val="both"/>
        <w:rPr>
          <w:rFonts w:ascii="Tahoma" w:hAnsi="Tahoma" w:cs="Tahoma"/>
          <w:bCs/>
        </w:rPr>
      </w:pPr>
      <w:r>
        <w:rPr>
          <w:rFonts w:ascii="Tahoma" w:hAnsi="Tahoma" w:cs="Tahoma"/>
          <w:bCs/>
        </w:rPr>
        <w:t>8</w:t>
      </w:r>
      <w:r w:rsidR="000942B7">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0942B7">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w:t>
      </w:r>
    </w:p>
    <w:p w:rsidR="000942B7" w:rsidRDefault="000942B7" w:rsidP="000942B7">
      <w:pPr>
        <w:jc w:val="both"/>
        <w:rPr>
          <w:rFonts w:ascii="Tahoma" w:hAnsi="Tahoma" w:cs="Tahoma"/>
        </w:rPr>
      </w:pPr>
    </w:p>
    <w:p w:rsidR="000942B7" w:rsidRDefault="006E690B" w:rsidP="000942B7">
      <w:pPr>
        <w:jc w:val="both"/>
        <w:rPr>
          <w:rFonts w:ascii="Tahoma" w:hAnsi="Tahoma" w:cs="Tahoma"/>
          <w:b/>
          <w:color w:val="FF0000"/>
        </w:rPr>
      </w:pPr>
      <w:r>
        <w:rPr>
          <w:rFonts w:ascii="Tahoma" w:hAnsi="Tahoma" w:cs="Tahoma"/>
        </w:rPr>
        <w:t>9</w:t>
      </w:r>
      <w:r w:rsidR="000942B7">
        <w:rPr>
          <w:rFonts w:ascii="Tahoma" w:hAnsi="Tahoma" w:cs="Tahoma"/>
        </w:rPr>
        <w:t xml:space="preserve">. Informacja o ofertach, które zostaną złożone w odpowiedzi na to ogłoszenie zostanie zamieszczona na stronie internetowej </w:t>
      </w:r>
      <w:hyperlink r:id="rId11" w:history="1">
        <w:r w:rsidR="000942B7">
          <w:rPr>
            <w:rStyle w:val="Hipercze"/>
            <w:rFonts w:cs="Tahoma"/>
          </w:rPr>
          <w:t>www.dwup.pl</w:t>
        </w:r>
      </w:hyperlink>
      <w:r w:rsidR="000942B7">
        <w:rPr>
          <w:rStyle w:val="Hipercze"/>
          <w:rFonts w:ascii="Tahoma" w:hAnsi="Tahoma" w:cs="Tahoma"/>
        </w:rPr>
        <w:t xml:space="preserve">  </w:t>
      </w:r>
    </w:p>
    <w:p w:rsidR="000942B7" w:rsidRDefault="000942B7"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VI Ocena ofert i wybór Wykonawcy zamówie</w:t>
      </w:r>
      <w:r w:rsidR="006E690B">
        <w:rPr>
          <w:rFonts w:ascii="Tahoma" w:hAnsi="Tahoma" w:cs="Tahoma"/>
          <w:b/>
        </w:rPr>
        <w:t xml:space="preserve">nia: </w:t>
      </w:r>
    </w:p>
    <w:p w:rsidR="000942B7" w:rsidRDefault="000942B7" w:rsidP="000942B7">
      <w:pPr>
        <w:jc w:val="both"/>
        <w:rPr>
          <w:rFonts w:ascii="Tahoma" w:hAnsi="Tahoma" w:cs="Tahoma"/>
          <w:b/>
        </w:rPr>
      </w:pPr>
    </w:p>
    <w:p w:rsidR="000942B7" w:rsidRDefault="000942B7" w:rsidP="000942B7">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w:t>
      </w:r>
      <w:r>
        <w:rPr>
          <w:rFonts w:ascii="Tahoma" w:eastAsia="Univers-PL" w:hAnsi="Tahoma" w:cs="Tahoma"/>
        </w:rPr>
        <w:lastRenderedPageBreak/>
        <w:t xml:space="preserve">każdej badanej ofercie będzie stanowić sumę punktów przyznanych tej ofercie w każdym z kryteriów. Obliczenia będą dokonywane w zaokrągleniu do dwóch miejsc po przecinku. </w:t>
      </w:r>
      <w:r>
        <w:rPr>
          <w:rFonts w:ascii="Tahoma" w:hAnsi="Tahoma"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3. Czynności w ramach postępowania wykonują wyłącznie osoby zapewniające bezstronność i obiektywizm,</w:t>
      </w:r>
    </w:p>
    <w:p w:rsidR="000942B7" w:rsidRDefault="000942B7" w:rsidP="000942B7">
      <w:pPr>
        <w:jc w:val="both"/>
        <w:rPr>
          <w:rFonts w:ascii="Tahoma" w:eastAsia="Calibri" w:hAnsi="Tahoma" w:cs="Tahoma"/>
        </w:rPr>
      </w:pPr>
      <w:r>
        <w:rPr>
          <w:rFonts w:ascii="Tahoma" w:hAnsi="Tahoma" w:cs="Tahoma"/>
        </w:rPr>
        <w:t xml:space="preserve"> w tym komisja przetargowa. </w:t>
      </w:r>
    </w:p>
    <w:p w:rsidR="000942B7" w:rsidRDefault="000942B7"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VII Obliczenie ceny ofe</w:t>
      </w:r>
      <w:r w:rsidR="006E690B">
        <w:rPr>
          <w:rFonts w:ascii="Tahoma" w:hAnsi="Tahoma" w:cs="Tahoma"/>
          <w:b/>
        </w:rPr>
        <w:t xml:space="preserve">rty </w:t>
      </w:r>
    </w:p>
    <w:p w:rsidR="000942B7" w:rsidRDefault="000942B7" w:rsidP="000942B7">
      <w:pPr>
        <w:jc w:val="both"/>
        <w:rPr>
          <w:rFonts w:ascii="Tahoma" w:hAnsi="Tahoma" w:cs="Tahoma"/>
          <w:b/>
        </w:rPr>
      </w:pPr>
    </w:p>
    <w:p w:rsidR="000942B7" w:rsidRDefault="000942B7" w:rsidP="000942B7">
      <w:pPr>
        <w:jc w:val="both"/>
        <w:rPr>
          <w:rFonts w:ascii="Tahoma" w:hAnsi="Tahoma" w:cs="Tahoma"/>
        </w:rPr>
      </w:pPr>
      <w:r>
        <w:rPr>
          <w:rFonts w:ascii="Tahoma" w:hAnsi="Tahoma" w:cs="Tahoma"/>
        </w:rPr>
        <w:t xml:space="preserve">1.Na cenę oferty powinny składać się wszystkie koszty związane z realizacją pełnego zakresu zamówienia określonego w  opisie przedmiotu zamówienia załączniku nr 2 do ogłoszenia między innymi koszty wykonania przedmiotu zamówienia oraz inne opłaty i podatki a także ewentualne upusty. </w:t>
      </w:r>
      <w:r>
        <w:t xml:space="preserve"> </w:t>
      </w:r>
      <w:r>
        <w:rPr>
          <w:rFonts w:ascii="Tahoma" w:hAnsi="Tahoma" w:cs="Tahoma"/>
        </w:rPr>
        <w:t xml:space="preserve">Wykonawca może złożyć jedną ofertę jednowariantową oferując wykonanie zamówienia, o którym mowa w ogłoszeniu zgodną z przedmiotem zamówienia, obejmującą jedną cenę łączną. </w:t>
      </w:r>
      <w:r>
        <w:rPr>
          <w:rFonts w:ascii="Tahoma" w:hAnsi="Tahoma" w:cs="Tahoma"/>
          <w:bCs/>
          <w:color w:val="000000"/>
        </w:rPr>
        <w:t xml:space="preserve">W formularzu oferty należy podać cenę oferty </w:t>
      </w:r>
      <w:r>
        <w:rPr>
          <w:rFonts w:ascii="Tahoma" w:hAnsi="Tahoma" w:cs="Tahoma"/>
        </w:rPr>
        <w:t>łącznie z podatkiem VAT (brutto)  oraz cenę brutto za usługę gastronomiczną i cenę brutto za wynajem sali konferencyjnej.</w:t>
      </w:r>
    </w:p>
    <w:p w:rsidR="000942B7" w:rsidRDefault="000942B7" w:rsidP="000942B7">
      <w:pPr>
        <w:jc w:val="both"/>
        <w:rPr>
          <w:rFonts w:ascii="Tahoma" w:hAnsi="Tahoma" w:cs="Tahoma"/>
        </w:rPr>
      </w:pPr>
    </w:p>
    <w:p w:rsidR="000942B7" w:rsidRDefault="000942B7" w:rsidP="000942B7">
      <w:pPr>
        <w:jc w:val="both"/>
        <w:rPr>
          <w:rFonts w:ascii="Tahoma" w:eastAsia="Calibri" w:hAnsi="Tahoma" w:cs="Tahoma"/>
        </w:rPr>
      </w:pPr>
      <w:r>
        <w:rPr>
          <w:rFonts w:ascii="Tahoma" w:eastAsia="Calibri" w:hAnsi="Tahoma" w:cs="Tahoma"/>
        </w:rPr>
        <w:t>2.Zamawiający informuje, że nie jest czynnym podatnikiem podatku VAT.</w:t>
      </w:r>
    </w:p>
    <w:p w:rsidR="000942B7" w:rsidRDefault="000942B7" w:rsidP="000942B7">
      <w:pPr>
        <w:pStyle w:val="Tekstpodstawowy3"/>
        <w:spacing w:after="0"/>
        <w:jc w:val="both"/>
        <w:rPr>
          <w:rFonts w:ascii="Tahoma" w:hAnsi="Tahoma" w:cs="Tahoma"/>
          <w:bCs/>
          <w:color w:val="000000"/>
          <w:sz w:val="20"/>
          <w:szCs w:val="20"/>
        </w:rPr>
      </w:pPr>
      <w:bookmarkStart w:id="0" w:name="OLE_LINK1"/>
      <w:bookmarkStart w:id="1" w:name="OLE_LINK2"/>
    </w:p>
    <w:p w:rsidR="000942B7" w:rsidRDefault="000942B7" w:rsidP="000942B7">
      <w:pPr>
        <w:pStyle w:val="Tekstpodstawowy3"/>
        <w:spacing w:after="0"/>
        <w:jc w:val="both"/>
        <w:rPr>
          <w:rFonts w:ascii="Tahoma" w:hAnsi="Tahoma" w:cs="Tahoma"/>
          <w:sz w:val="20"/>
          <w:szCs w:val="20"/>
        </w:rPr>
      </w:pPr>
      <w:r>
        <w:rPr>
          <w:rFonts w:ascii="Tahoma" w:hAnsi="Tahoma" w:cs="Tahoma"/>
          <w:bCs/>
          <w:color w:val="000000"/>
          <w:sz w:val="20"/>
          <w:szCs w:val="20"/>
        </w:rPr>
        <w:t>3.</w:t>
      </w:r>
      <w:r>
        <w:rPr>
          <w:rFonts w:ascii="Tahoma" w:hAnsi="Tahoma" w:cs="Tahoma"/>
          <w:b/>
          <w:sz w:val="20"/>
          <w:szCs w:val="20"/>
        </w:rPr>
        <w:t xml:space="preserve"> </w:t>
      </w:r>
      <w:bookmarkEnd w:id="0"/>
      <w:bookmarkEnd w:id="1"/>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xml:space="preserve">, przy czym końcówki poniżej 0,5 grosza pomija się, a końcówki 0,5 grosza </w:t>
      </w:r>
      <w:r>
        <w:rPr>
          <w:rFonts w:ascii="Tahoma" w:hAnsi="Tahoma" w:cs="Tahoma"/>
          <w:sz w:val="20"/>
          <w:szCs w:val="20"/>
        </w:rPr>
        <w:br/>
        <w:t>i wyższe zaokrągla się do 1 grosza – dwa miejsca po przecinku).</w:t>
      </w:r>
    </w:p>
    <w:p w:rsidR="000942B7" w:rsidRDefault="000942B7" w:rsidP="000942B7">
      <w:pPr>
        <w:ind w:left="540" w:hanging="20"/>
        <w:jc w:val="both"/>
        <w:rPr>
          <w:rFonts w:ascii="Tahoma" w:hAnsi="Tahoma" w:cs="Tahoma"/>
        </w:rPr>
      </w:pPr>
    </w:p>
    <w:p w:rsidR="000942B7" w:rsidRDefault="000942B7" w:rsidP="000942B7">
      <w:pPr>
        <w:tabs>
          <w:tab w:val="num" w:pos="0"/>
        </w:tabs>
        <w:ind w:left="360" w:hanging="360"/>
        <w:jc w:val="both"/>
        <w:rPr>
          <w:rFonts w:ascii="Tahoma" w:hAnsi="Tahoma" w:cs="Tahoma"/>
        </w:rPr>
      </w:pPr>
      <w:r>
        <w:rPr>
          <w:rFonts w:ascii="Tahoma" w:hAnsi="Tahoma" w:cs="Tahoma"/>
        </w:rPr>
        <w:t xml:space="preserve">4. Prawidłowe ustalenie podatku VAT  należy do obowiązków Wykonawcy zgodnie z przepisami Ustawy o podatku od towarów i usług. </w:t>
      </w:r>
    </w:p>
    <w:p w:rsidR="000942B7" w:rsidRDefault="000942B7" w:rsidP="000942B7">
      <w:pPr>
        <w:tabs>
          <w:tab w:val="num" w:pos="426"/>
        </w:tabs>
        <w:ind w:left="426" w:hanging="426"/>
        <w:jc w:val="both"/>
        <w:rPr>
          <w:rFonts w:ascii="Tahoma" w:hAnsi="Tahoma" w:cs="Tahoma"/>
        </w:rPr>
      </w:pPr>
      <w:r>
        <w:rPr>
          <w:rFonts w:ascii="Tahoma" w:hAnsi="Tahoma" w:cs="Tahoma"/>
        </w:rPr>
        <w:t xml:space="preserve">5. Ceny jednostkowe wykazane w ofercie, należy traktować jako stałe i wiążące do zakończenia realizacji przedmiotu zamówienia. </w:t>
      </w:r>
    </w:p>
    <w:p w:rsidR="000942B7" w:rsidRDefault="000942B7" w:rsidP="000942B7">
      <w:pPr>
        <w:ind w:left="426" w:hanging="426"/>
        <w:jc w:val="both"/>
        <w:rPr>
          <w:rFonts w:ascii="Tahoma" w:hAnsi="Tahoma" w:cs="Tahoma"/>
        </w:rPr>
      </w:pPr>
      <w:r>
        <w:rPr>
          <w:rFonts w:ascii="Tahoma" w:hAnsi="Tahoma" w:cs="Tahoma"/>
        </w:rPr>
        <w:t>6. Zamawiający nie dopuszcza przedstawiania ceny ofertowej w kilku wariantach. W przypadku przedstawienia ceny w taki sposób oferta zostanie odrzucona. Cena oferty winna być podana do dwóch miejsc po przecinku.</w:t>
      </w:r>
    </w:p>
    <w:p w:rsidR="000942B7" w:rsidRPr="000942B7" w:rsidRDefault="000942B7" w:rsidP="000942B7">
      <w:pPr>
        <w:spacing w:after="160" w:line="254" w:lineRule="auto"/>
        <w:jc w:val="both"/>
        <w:rPr>
          <w:rFonts w:ascii="Tahoma" w:eastAsia="Calibri" w:hAnsi="Tahoma" w:cs="Tahoma"/>
          <w:color w:val="000000"/>
          <w:lang w:eastAsia="en-US"/>
        </w:rPr>
      </w:pPr>
      <w:r w:rsidRPr="000942B7">
        <w:rPr>
          <w:rFonts w:ascii="Tahoma" w:eastAsia="Calibri" w:hAnsi="Tahoma" w:cs="Tahoma"/>
          <w:color w:val="000000"/>
          <w:lang w:eastAsia="en-US"/>
        </w:rPr>
        <w:t xml:space="preserve">7.Jeśli cena oferty lub jej części składowe będą się wydawać rażąco niskie w odniesieniu do przedmiotu zamówienia i budzić będą wątpliwości zamawiającego co do możliwości wykonania zamówienia zgodnie </w:t>
      </w:r>
      <w:r w:rsidRPr="000942B7">
        <w:rPr>
          <w:rFonts w:ascii="Tahoma" w:eastAsia="Calibri" w:hAnsi="Tahoma" w:cs="Tahoma"/>
          <w:color w:val="000000"/>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0942B7" w:rsidRPr="000942B7" w:rsidRDefault="000942B7" w:rsidP="000942B7">
      <w:pPr>
        <w:spacing w:after="160" w:line="254" w:lineRule="auto"/>
        <w:jc w:val="both"/>
        <w:rPr>
          <w:rFonts w:ascii="Tahoma" w:eastAsia="Calibri" w:hAnsi="Tahoma" w:cs="Tahoma"/>
          <w:color w:val="000000"/>
          <w:lang w:eastAsia="en-US"/>
        </w:rPr>
      </w:pPr>
      <w:r w:rsidRPr="000942B7">
        <w:rPr>
          <w:rFonts w:ascii="Tahoma" w:eastAsia="Calibri" w:hAnsi="Tahoma" w:cs="Tahoma"/>
          <w:color w:val="000000"/>
          <w:lang w:eastAsia="en-US"/>
        </w:rPr>
        <w:t>8. Zamawiający poprawi w ofercie oczywiste omyłki pisarskie i rachunkowe, z uwzględnieniem konsekwencji rachunkowych dokonanych poprawek i niezwłocznie zawiadomi Wykonawcę, którego oferta została poprawiona.</w:t>
      </w:r>
    </w:p>
    <w:p w:rsidR="000942B7" w:rsidRDefault="000942B7"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VIII Warunki  udział</w:t>
      </w:r>
      <w:r w:rsidR="006E690B">
        <w:rPr>
          <w:rFonts w:ascii="Tahoma" w:hAnsi="Tahoma" w:cs="Tahoma"/>
          <w:b/>
        </w:rPr>
        <w:t xml:space="preserve">u w postępowaniu: </w:t>
      </w:r>
    </w:p>
    <w:p w:rsidR="000942B7" w:rsidRDefault="000942B7" w:rsidP="000942B7">
      <w:pPr>
        <w:autoSpaceDE w:val="0"/>
        <w:autoSpaceDN w:val="0"/>
        <w:jc w:val="both"/>
        <w:rPr>
          <w:rFonts w:ascii="Tahoma" w:hAnsi="Tahoma" w:cs="Tahoma"/>
          <w:b/>
        </w:rPr>
      </w:pPr>
    </w:p>
    <w:p w:rsidR="000942B7" w:rsidRPr="007B0922" w:rsidRDefault="000942B7" w:rsidP="00C54E55">
      <w:pPr>
        <w:pStyle w:val="Akapitzlist"/>
        <w:numPr>
          <w:ilvl w:val="0"/>
          <w:numId w:val="8"/>
        </w:numPr>
        <w:autoSpaceDE w:val="0"/>
        <w:autoSpaceDN w:val="0"/>
        <w:jc w:val="both"/>
        <w:rPr>
          <w:rFonts w:ascii="Tahoma" w:hAnsi="Tahoma" w:cs="Tahoma"/>
        </w:rPr>
      </w:pPr>
      <w:r w:rsidRPr="007B0922">
        <w:rPr>
          <w:rFonts w:ascii="Tahoma" w:hAnsi="Tahoma" w:cs="Tahoma"/>
        </w:rPr>
        <w:t>warunek w zakresie zdolności technicznych i zawodowych.</w:t>
      </w:r>
    </w:p>
    <w:p w:rsidR="00C54E55" w:rsidRPr="00C54E55" w:rsidRDefault="00C54E55" w:rsidP="00C54E55">
      <w:pPr>
        <w:pStyle w:val="Akapitzlist"/>
        <w:autoSpaceDE w:val="0"/>
        <w:autoSpaceDN w:val="0"/>
        <w:ind w:left="720"/>
        <w:jc w:val="both"/>
        <w:rPr>
          <w:rFonts w:ascii="Tahoma" w:hAnsi="Tahoma" w:cs="Tahoma"/>
          <w:b/>
        </w:rPr>
      </w:pPr>
      <w:r>
        <w:rPr>
          <w:rFonts w:ascii="Tahoma" w:hAnsi="Tahoma" w:cs="Tahoma"/>
          <w:b/>
        </w:rPr>
        <w:t>Nie dotyczy</w:t>
      </w:r>
    </w:p>
    <w:p w:rsidR="000942B7" w:rsidRDefault="000942B7" w:rsidP="000942B7">
      <w:pPr>
        <w:autoSpaceDE w:val="0"/>
        <w:autoSpaceDN w:val="0"/>
        <w:jc w:val="both"/>
        <w:rPr>
          <w:rFonts w:ascii="Tahoma" w:hAnsi="Tahoma" w:cs="Tahoma"/>
          <w:b/>
        </w:rPr>
      </w:pPr>
    </w:p>
    <w:p w:rsidR="000942B7" w:rsidRDefault="000942B7" w:rsidP="000942B7">
      <w:pPr>
        <w:jc w:val="both"/>
        <w:rPr>
          <w:rFonts w:ascii="Tahoma" w:eastAsia="MS Mincho" w:hAnsi="Tahoma" w:cs="Tahoma"/>
        </w:rPr>
      </w:pPr>
    </w:p>
    <w:p w:rsidR="007B0922" w:rsidRDefault="007B0922" w:rsidP="000942B7">
      <w:pPr>
        <w:jc w:val="both"/>
        <w:rPr>
          <w:rFonts w:ascii="Tahoma" w:hAnsi="Tahoma" w:cs="Tahoma"/>
          <w:b/>
        </w:rPr>
      </w:pPr>
    </w:p>
    <w:p w:rsidR="000942B7" w:rsidRDefault="007B0922" w:rsidP="000942B7">
      <w:pPr>
        <w:jc w:val="both"/>
        <w:rPr>
          <w:rFonts w:ascii="Tahoma" w:hAnsi="Tahoma" w:cs="Tahoma"/>
          <w:b/>
        </w:rPr>
      </w:pPr>
      <w:r>
        <w:rPr>
          <w:rFonts w:ascii="Tahoma" w:hAnsi="Tahoma" w:cs="Tahoma"/>
          <w:b/>
        </w:rPr>
        <w:lastRenderedPageBreak/>
        <w:t>I</w:t>
      </w:r>
      <w:r w:rsidR="000942B7">
        <w:rPr>
          <w:rFonts w:ascii="Tahoma" w:hAnsi="Tahoma" w:cs="Tahoma"/>
          <w:b/>
        </w:rPr>
        <w:t>X Opis kryteriów oceny ofert, którymi będzie się kierował Zamawiający przy wyborze oferty  wraz z podaniem wag i sposobu oceny ofert.</w:t>
      </w:r>
    </w:p>
    <w:p w:rsidR="000942B7" w:rsidRDefault="000942B7" w:rsidP="000942B7">
      <w:pPr>
        <w:jc w:val="both"/>
        <w:rPr>
          <w:rFonts w:ascii="Tahoma" w:hAnsi="Tahoma" w:cs="Tahoma"/>
          <w:b/>
        </w:rPr>
      </w:pPr>
    </w:p>
    <w:p w:rsidR="000942B7" w:rsidRDefault="000942B7" w:rsidP="000942B7">
      <w:pPr>
        <w:jc w:val="both"/>
        <w:rPr>
          <w:rFonts w:ascii="Tahoma" w:hAnsi="Tahoma" w:cs="Tahoma"/>
          <w:b/>
        </w:rPr>
      </w:pPr>
      <w:r>
        <w:rPr>
          <w:rFonts w:ascii="Tahoma" w:hAnsi="Tahoma" w:cs="Tahoma"/>
          <w:b/>
        </w:rPr>
        <w:t>I Kryteri</w:t>
      </w:r>
      <w:r w:rsidR="006227A9">
        <w:rPr>
          <w:rFonts w:ascii="Tahoma" w:hAnsi="Tahoma" w:cs="Tahoma"/>
          <w:b/>
        </w:rPr>
        <w:t>a oceny ofert</w:t>
      </w:r>
      <w:r>
        <w:rPr>
          <w:rFonts w:ascii="Tahoma" w:hAnsi="Tahoma" w:cs="Tahoma"/>
          <w:b/>
        </w:rPr>
        <w:t xml:space="preserve"> : </w:t>
      </w:r>
    </w:p>
    <w:p w:rsidR="000942B7" w:rsidRDefault="000942B7" w:rsidP="000942B7">
      <w:pPr>
        <w:jc w:val="both"/>
        <w:rPr>
          <w:rFonts w:ascii="Tahoma" w:hAnsi="Tahoma" w:cs="Tahoma"/>
          <w:b/>
        </w:rPr>
      </w:pPr>
    </w:p>
    <w:p w:rsidR="000942B7" w:rsidRDefault="000942B7" w:rsidP="000942B7">
      <w:pPr>
        <w:jc w:val="both"/>
        <w:rPr>
          <w:rFonts w:ascii="Tahoma" w:eastAsia="Calibri" w:hAnsi="Tahoma" w:cs="Tahoma"/>
        </w:rPr>
      </w:pPr>
      <w:r>
        <w:rPr>
          <w:rFonts w:ascii="Tahoma" w:hAnsi="Tahoma" w:cs="Tahoma"/>
        </w:rPr>
        <w:t>Przy wyborze oferty najkorzystniejszej Zamawiający będzie kierował się następującymi kryteriami:</w:t>
      </w:r>
    </w:p>
    <w:p w:rsidR="000942B7" w:rsidRDefault="000942B7" w:rsidP="000942B7">
      <w:pPr>
        <w:widowControl w:val="0"/>
        <w:suppressAutoHyphens/>
        <w:jc w:val="both"/>
        <w:rPr>
          <w:rFonts w:ascii="Tahoma" w:hAnsi="Tahoma" w:cs="Tahoma"/>
        </w:rPr>
      </w:pPr>
    </w:p>
    <w:p w:rsidR="000942B7" w:rsidRDefault="000942B7" w:rsidP="000942B7">
      <w:pPr>
        <w:pStyle w:val="Akapitzlist"/>
        <w:widowControl w:val="0"/>
        <w:numPr>
          <w:ilvl w:val="0"/>
          <w:numId w:val="3"/>
        </w:numPr>
        <w:suppressAutoHyphens/>
        <w:contextualSpacing/>
        <w:jc w:val="both"/>
        <w:rPr>
          <w:rFonts w:ascii="Tahoma" w:hAnsi="Tahoma" w:cs="Tahoma"/>
        </w:rPr>
      </w:pPr>
      <w:r>
        <w:rPr>
          <w:rFonts w:ascii="Tahoma" w:hAnsi="Tahoma" w:cs="Tahoma"/>
          <w:b/>
        </w:rPr>
        <w:t>Cena oferty brutto</w:t>
      </w:r>
      <w:r>
        <w:rPr>
          <w:rFonts w:ascii="Tahoma" w:hAnsi="Tahoma" w:cs="Tahoma"/>
        </w:rPr>
        <w:t xml:space="preserve">  – </w:t>
      </w:r>
      <w:r w:rsidR="000419E4">
        <w:rPr>
          <w:rFonts w:ascii="Tahoma" w:hAnsi="Tahoma" w:cs="Tahoma"/>
          <w:b/>
        </w:rPr>
        <w:t>waga 8</w:t>
      </w:r>
      <w:r>
        <w:rPr>
          <w:rFonts w:ascii="Tahoma" w:hAnsi="Tahoma" w:cs="Tahoma"/>
          <w:b/>
        </w:rPr>
        <w:t>0 pkt</w:t>
      </w:r>
      <w:r w:rsidR="000678F5">
        <w:rPr>
          <w:rFonts w:ascii="Tahoma" w:hAnsi="Tahoma" w:cs="Tahoma"/>
        </w:rPr>
        <w:t>,</w:t>
      </w:r>
      <w:r>
        <w:rPr>
          <w:rFonts w:ascii="Tahoma" w:hAnsi="Tahoma" w:cs="Tahoma"/>
        </w:rPr>
        <w:t xml:space="preserve"> </w:t>
      </w:r>
    </w:p>
    <w:p w:rsidR="000942B7" w:rsidRDefault="000942B7" w:rsidP="000942B7">
      <w:pPr>
        <w:pStyle w:val="Akapitzlist"/>
        <w:widowControl w:val="0"/>
        <w:suppressAutoHyphens/>
        <w:ind w:left="644"/>
        <w:contextualSpacing/>
        <w:jc w:val="both"/>
        <w:rPr>
          <w:rFonts w:ascii="Tahoma" w:hAnsi="Tahoma" w:cs="Tahoma"/>
        </w:rPr>
      </w:pPr>
    </w:p>
    <w:p w:rsidR="000942B7" w:rsidRDefault="000419E4" w:rsidP="000942B7">
      <w:pPr>
        <w:pStyle w:val="Akapitzlist"/>
        <w:widowControl w:val="0"/>
        <w:numPr>
          <w:ilvl w:val="0"/>
          <w:numId w:val="3"/>
        </w:numPr>
        <w:suppressAutoHyphens/>
        <w:jc w:val="both"/>
        <w:rPr>
          <w:rFonts w:ascii="Tahoma" w:hAnsi="Tahoma" w:cs="Tahoma"/>
        </w:rPr>
      </w:pPr>
      <w:r w:rsidRPr="000419E4">
        <w:rPr>
          <w:rFonts w:ascii="Tahoma" w:hAnsi="Tahoma" w:cs="Tahoma"/>
          <w:b/>
        </w:rPr>
        <w:t>Termin na przygotowanie menu dla Zamawiającego</w:t>
      </w:r>
      <w:r w:rsidR="000942B7">
        <w:rPr>
          <w:rFonts w:ascii="Tahoma" w:hAnsi="Tahoma" w:cs="Tahoma"/>
        </w:rPr>
        <w:t xml:space="preserve"> – </w:t>
      </w:r>
      <w:r>
        <w:rPr>
          <w:rFonts w:ascii="Tahoma" w:hAnsi="Tahoma" w:cs="Tahoma"/>
          <w:b/>
        </w:rPr>
        <w:t xml:space="preserve">waga: 15 </w:t>
      </w:r>
      <w:r w:rsidR="000942B7">
        <w:rPr>
          <w:rFonts w:ascii="Tahoma" w:hAnsi="Tahoma" w:cs="Tahoma"/>
          <w:b/>
        </w:rPr>
        <w:t>pkt</w:t>
      </w:r>
      <w:r w:rsidR="000678F5">
        <w:rPr>
          <w:rFonts w:ascii="Tahoma" w:hAnsi="Tahoma" w:cs="Tahoma"/>
        </w:rPr>
        <w:t>,</w:t>
      </w:r>
    </w:p>
    <w:p w:rsidR="000419E4" w:rsidRPr="000419E4" w:rsidRDefault="000419E4" w:rsidP="000419E4">
      <w:pPr>
        <w:pStyle w:val="Akapitzlist"/>
        <w:rPr>
          <w:rFonts w:ascii="Tahoma" w:hAnsi="Tahoma" w:cs="Tahoma"/>
        </w:rPr>
      </w:pPr>
    </w:p>
    <w:p w:rsidR="00BE593D" w:rsidRPr="000678F5" w:rsidRDefault="000678F5" w:rsidP="00BE593D">
      <w:pPr>
        <w:pStyle w:val="Tytu"/>
        <w:numPr>
          <w:ilvl w:val="0"/>
          <w:numId w:val="3"/>
        </w:numPr>
        <w:jc w:val="both"/>
        <w:rPr>
          <w:rFonts w:ascii="Tahoma" w:hAnsi="Tahoma" w:cs="Tahoma"/>
          <w:b w:val="0"/>
          <w:bCs w:val="0"/>
          <w:sz w:val="20"/>
          <w:szCs w:val="20"/>
        </w:rPr>
      </w:pPr>
      <w:r>
        <w:rPr>
          <w:rFonts w:ascii="Tahoma" w:hAnsi="Tahoma" w:cs="Tahoma"/>
          <w:bCs w:val="0"/>
          <w:sz w:val="20"/>
          <w:szCs w:val="20"/>
        </w:rPr>
        <w:t>S</w:t>
      </w:r>
      <w:r w:rsidR="00BE593D" w:rsidRPr="000678F5">
        <w:rPr>
          <w:rFonts w:ascii="Tahoma" w:hAnsi="Tahoma" w:cs="Tahoma"/>
          <w:bCs w:val="0"/>
          <w:sz w:val="20"/>
          <w:szCs w:val="20"/>
        </w:rPr>
        <w:t>połeczne zastosowanie klauzuli zatrudnieniowej</w:t>
      </w:r>
      <w:r w:rsidR="00BE593D" w:rsidRPr="000678F5">
        <w:rPr>
          <w:rFonts w:ascii="Tahoma" w:hAnsi="Tahoma" w:cs="Tahoma"/>
          <w:b w:val="0"/>
          <w:bCs w:val="0"/>
          <w:sz w:val="20"/>
          <w:szCs w:val="20"/>
        </w:rPr>
        <w:t xml:space="preserve"> – </w:t>
      </w:r>
      <w:r>
        <w:rPr>
          <w:rFonts w:ascii="Tahoma" w:hAnsi="Tahoma" w:cs="Tahoma"/>
          <w:bCs w:val="0"/>
          <w:sz w:val="20"/>
          <w:szCs w:val="20"/>
        </w:rPr>
        <w:t>waga: 5 pkt.</w:t>
      </w:r>
    </w:p>
    <w:p w:rsidR="000419E4" w:rsidRPr="000678F5" w:rsidRDefault="000419E4" w:rsidP="000678F5">
      <w:pPr>
        <w:pStyle w:val="Tytu"/>
        <w:numPr>
          <w:ilvl w:val="0"/>
          <w:numId w:val="0"/>
        </w:numPr>
        <w:ind w:left="284"/>
        <w:jc w:val="both"/>
        <w:rPr>
          <w:rFonts w:ascii="Tahoma" w:hAnsi="Tahoma" w:cs="Tahoma"/>
          <w:b w:val="0"/>
          <w:bCs w:val="0"/>
          <w:color w:val="FF0000"/>
          <w:sz w:val="20"/>
          <w:szCs w:val="20"/>
        </w:rPr>
      </w:pPr>
    </w:p>
    <w:p w:rsidR="000942B7" w:rsidRDefault="000942B7" w:rsidP="000942B7">
      <w:pPr>
        <w:pStyle w:val="Akapitzlist"/>
        <w:ind w:left="644"/>
        <w:jc w:val="both"/>
        <w:rPr>
          <w:rFonts w:ascii="Tahoma" w:eastAsia="MS Mincho" w:hAnsi="Tahoma" w:cs="Tahoma"/>
          <w:color w:val="000000"/>
        </w:rPr>
      </w:pPr>
    </w:p>
    <w:p w:rsidR="000942B7" w:rsidRDefault="000942B7" w:rsidP="000942B7">
      <w:pPr>
        <w:widowControl w:val="0"/>
        <w:suppressAutoHyphens/>
        <w:jc w:val="both"/>
        <w:rPr>
          <w:rFonts w:ascii="Tahoma" w:hAnsi="Tahoma" w:cs="Tahoma"/>
          <w:color w:val="C00000"/>
        </w:rPr>
      </w:pPr>
    </w:p>
    <w:p w:rsidR="000942B7" w:rsidRDefault="000942B7" w:rsidP="000942B7">
      <w:pPr>
        <w:pStyle w:val="Akapitzlist"/>
        <w:widowControl w:val="0"/>
        <w:suppressAutoHyphens/>
        <w:ind w:left="284"/>
        <w:jc w:val="both"/>
        <w:rPr>
          <w:rFonts w:ascii="Tahoma" w:eastAsia="MS Mincho" w:hAnsi="Tahoma" w:cs="Tahoma"/>
          <w:color w:val="000000"/>
        </w:rPr>
      </w:pPr>
      <w:r>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r>
        <w:rPr>
          <w:rFonts w:ascii="Tahoma" w:eastAsia="MS Mincho" w:hAnsi="Tahoma" w:cs="Tahoma"/>
        </w:rPr>
        <w:t>W trakcie oceny rozpatrywanym i ocenianym ofertom przyznawane będą punkty za powyższe kryteria według następujących zasad:</w:t>
      </w:r>
    </w:p>
    <w:p w:rsidR="000942B7" w:rsidRDefault="000942B7" w:rsidP="000942B7">
      <w:pPr>
        <w:jc w:val="both"/>
        <w:rPr>
          <w:rFonts w:ascii="Tahoma" w:eastAsia="MS Mincho" w:hAnsi="Tahoma" w:cs="Tahoma"/>
          <w:b/>
        </w:rPr>
      </w:pPr>
    </w:p>
    <w:p w:rsidR="000942B7" w:rsidRDefault="000942B7" w:rsidP="000942B7">
      <w:pPr>
        <w:jc w:val="both"/>
        <w:rPr>
          <w:rFonts w:ascii="Tahoma" w:eastAsia="MS Mincho" w:hAnsi="Tahoma" w:cs="Tahoma"/>
          <w:b/>
        </w:rPr>
      </w:pPr>
    </w:p>
    <w:p w:rsidR="000942B7" w:rsidRDefault="000942B7" w:rsidP="000942B7">
      <w:pPr>
        <w:jc w:val="both"/>
        <w:rPr>
          <w:rFonts w:ascii="Tahoma" w:eastAsia="MS Mincho" w:hAnsi="Tahoma" w:cs="Tahoma"/>
        </w:rPr>
      </w:pPr>
      <w:r>
        <w:rPr>
          <w:rFonts w:ascii="Tahoma" w:eastAsia="MS Mincho" w:hAnsi="Tahoma" w:cs="Tahoma"/>
          <w:b/>
        </w:rPr>
        <w:t>Ad 1)</w:t>
      </w:r>
      <w:r>
        <w:rPr>
          <w:rFonts w:ascii="Tahoma" w:eastAsia="MS Mincho" w:hAnsi="Tahoma" w:cs="Tahoma"/>
        </w:rPr>
        <w:t xml:space="preserve"> </w:t>
      </w:r>
      <w:r>
        <w:rPr>
          <w:rFonts w:ascii="Tahoma" w:eastAsia="MS Mincho" w:hAnsi="Tahoma" w:cs="Tahoma"/>
          <w:b/>
        </w:rPr>
        <w:t>KRYTERIUM – cena brutto</w:t>
      </w:r>
      <w:r>
        <w:rPr>
          <w:rFonts w:ascii="Tahoma" w:eastAsia="MS Mincho" w:hAnsi="Tahoma" w:cs="Tahoma"/>
        </w:rPr>
        <w:t>, gdzie ilość przyznanych punktów wyliczona zostanie na podstawie wzoru:</w:t>
      </w:r>
    </w:p>
    <w:p w:rsidR="000942B7" w:rsidRDefault="000942B7" w:rsidP="000942B7">
      <w:pPr>
        <w:jc w:val="both"/>
        <w:rPr>
          <w:rFonts w:ascii="Tahoma" w:eastAsia="MS Mincho" w:hAnsi="Tahoma" w:cs="Tahoma"/>
        </w:rPr>
      </w:pPr>
    </w:p>
    <w:p w:rsidR="000942B7" w:rsidRDefault="000942B7" w:rsidP="000942B7">
      <w:pPr>
        <w:jc w:val="both"/>
        <w:rPr>
          <w:rFonts w:ascii="Tahoma" w:eastAsia="MS Mincho" w:hAnsi="Tahoma" w:cs="Tahoma"/>
        </w:rPr>
      </w:pPr>
    </w:p>
    <w:p w:rsidR="000942B7" w:rsidRDefault="000942B7" w:rsidP="000942B7">
      <w:pPr>
        <w:jc w:val="both"/>
        <w:rPr>
          <w:rFonts w:ascii="Tahoma" w:eastAsia="MS Mincho" w:hAnsi="Tahoma" w:cs="Tahoma"/>
        </w:rPr>
      </w:pPr>
      <w:r>
        <w:rPr>
          <w:rFonts w:ascii="Tahoma" w:eastAsia="MS Mincho" w:hAnsi="Tahoma" w:cs="Tahoma"/>
        </w:rPr>
        <w:tab/>
      </w:r>
      <w:r>
        <w:rPr>
          <w:rFonts w:ascii="Tahoma" w:eastAsia="MS Mincho" w:hAnsi="Tahoma" w:cs="Tahoma"/>
        </w:rPr>
        <w:tab/>
        <w:t>najniższa oferowana cena brutto</w:t>
      </w:r>
    </w:p>
    <w:p w:rsidR="000942B7" w:rsidRDefault="000942B7" w:rsidP="000942B7">
      <w:pPr>
        <w:jc w:val="both"/>
        <w:rPr>
          <w:rFonts w:ascii="Tahoma" w:eastAsia="MS Mincho" w:hAnsi="Tahoma" w:cs="Tahoma"/>
        </w:rPr>
      </w:pPr>
      <w:r>
        <w:rPr>
          <w:rFonts w:ascii="Tahoma" w:eastAsia="MS Mincho" w:hAnsi="Tahoma" w:cs="Tahoma"/>
        </w:rPr>
        <w:t>cena =</w:t>
      </w:r>
      <w:r>
        <w:rPr>
          <w:rFonts w:ascii="Tahoma" w:eastAsia="MS Mincho" w:hAnsi="Tahoma" w:cs="Tahoma"/>
        </w:rPr>
        <w:tab/>
      </w:r>
      <w:r>
        <w:rPr>
          <w:rFonts w:ascii="Tahoma" w:eastAsia="MS Mincho" w:hAnsi="Tahoma" w:cs="Tahoma"/>
        </w:rPr>
        <w:tab/>
        <w:t>---------------</w:t>
      </w:r>
      <w:r w:rsidR="000678F5">
        <w:rPr>
          <w:rFonts w:ascii="Tahoma" w:eastAsia="MS Mincho" w:hAnsi="Tahoma" w:cs="Tahoma"/>
        </w:rPr>
        <w:t>----------------------------</w:t>
      </w:r>
      <w:r w:rsidR="000678F5">
        <w:rPr>
          <w:rFonts w:ascii="Tahoma" w:eastAsia="MS Mincho" w:hAnsi="Tahoma" w:cs="Tahoma"/>
        </w:rPr>
        <w:tab/>
        <w:t>x 8</w:t>
      </w:r>
      <w:r>
        <w:rPr>
          <w:rFonts w:ascii="Tahoma" w:eastAsia="MS Mincho" w:hAnsi="Tahoma" w:cs="Tahoma"/>
        </w:rPr>
        <w:t>0 pkt.</w:t>
      </w:r>
    </w:p>
    <w:p w:rsidR="000942B7" w:rsidRDefault="000942B7" w:rsidP="000942B7">
      <w:pPr>
        <w:jc w:val="both"/>
        <w:rPr>
          <w:rFonts w:ascii="Tahoma" w:eastAsia="MS Mincho" w:hAnsi="Tahoma" w:cs="Tahoma"/>
        </w:rPr>
      </w:pPr>
      <w:r>
        <w:rPr>
          <w:rFonts w:ascii="Tahoma" w:eastAsia="MS Mincho" w:hAnsi="Tahoma" w:cs="Tahoma"/>
        </w:rPr>
        <w:tab/>
      </w:r>
      <w:r>
        <w:rPr>
          <w:rFonts w:ascii="Tahoma" w:eastAsia="MS Mincho" w:hAnsi="Tahoma" w:cs="Tahoma"/>
        </w:rPr>
        <w:tab/>
        <w:t>cena brutto ocenianej oferty</w:t>
      </w:r>
    </w:p>
    <w:p w:rsidR="000942B7" w:rsidRDefault="000942B7" w:rsidP="000942B7">
      <w:pPr>
        <w:pStyle w:val="Default"/>
        <w:spacing w:line="360" w:lineRule="auto"/>
        <w:jc w:val="both"/>
        <w:rPr>
          <w:rFonts w:ascii="Tahoma" w:hAnsi="Tahoma" w:cs="Tahoma"/>
          <w:b/>
          <w:bCs/>
          <w:sz w:val="20"/>
          <w:szCs w:val="20"/>
        </w:rPr>
      </w:pPr>
    </w:p>
    <w:p w:rsidR="000942B7" w:rsidRDefault="000942B7" w:rsidP="000942B7">
      <w:pPr>
        <w:pStyle w:val="Default"/>
        <w:spacing w:line="360" w:lineRule="auto"/>
        <w:jc w:val="both"/>
        <w:rPr>
          <w:rFonts w:ascii="Tahoma" w:hAnsi="Tahoma" w:cs="Tahoma"/>
          <w:bCs/>
          <w:sz w:val="20"/>
          <w:szCs w:val="20"/>
        </w:rPr>
      </w:pPr>
      <w:r>
        <w:rPr>
          <w:rFonts w:ascii="Tahoma" w:hAnsi="Tahoma" w:cs="Tahoma"/>
          <w:bCs/>
          <w:sz w:val="20"/>
          <w:szCs w:val="20"/>
        </w:rPr>
        <w:t>Wykonawca w tym kryte</w:t>
      </w:r>
      <w:r w:rsidR="000678F5">
        <w:rPr>
          <w:rFonts w:ascii="Tahoma" w:hAnsi="Tahoma" w:cs="Tahoma"/>
          <w:bCs/>
          <w:sz w:val="20"/>
          <w:szCs w:val="20"/>
        </w:rPr>
        <w:t>rium może otrzymać maksymalnie 8</w:t>
      </w:r>
      <w:r>
        <w:rPr>
          <w:rFonts w:ascii="Tahoma" w:hAnsi="Tahoma" w:cs="Tahoma"/>
          <w:bCs/>
          <w:sz w:val="20"/>
          <w:szCs w:val="20"/>
        </w:rPr>
        <w:t>0 punktów.</w:t>
      </w:r>
    </w:p>
    <w:p w:rsidR="000942B7" w:rsidRDefault="000942B7" w:rsidP="000942B7">
      <w:pPr>
        <w:pStyle w:val="Default"/>
        <w:spacing w:line="360" w:lineRule="auto"/>
        <w:jc w:val="both"/>
        <w:rPr>
          <w:rFonts w:ascii="Tahoma" w:hAnsi="Tahoma" w:cs="Tahoma"/>
          <w:b/>
        </w:rPr>
      </w:pPr>
    </w:p>
    <w:p w:rsidR="000942B7" w:rsidRDefault="000942B7" w:rsidP="000942B7">
      <w:pPr>
        <w:jc w:val="both"/>
        <w:rPr>
          <w:rFonts w:ascii="Tahoma" w:hAnsi="Tahoma" w:cs="Tahoma"/>
        </w:rPr>
      </w:pPr>
      <w:r>
        <w:rPr>
          <w:rFonts w:ascii="Tahoma" w:hAnsi="Tahoma" w:cs="Tahoma"/>
          <w:b/>
        </w:rPr>
        <w:t>Ad 2) Kryterium</w:t>
      </w:r>
      <w:r w:rsidR="000678F5">
        <w:rPr>
          <w:rFonts w:ascii="Tahoma" w:hAnsi="Tahoma" w:cs="Tahoma"/>
        </w:rPr>
        <w:t xml:space="preserve"> - </w:t>
      </w:r>
      <w:r w:rsidR="000678F5" w:rsidRPr="000419E4">
        <w:rPr>
          <w:rFonts w:ascii="Tahoma" w:hAnsi="Tahoma" w:cs="Tahoma"/>
          <w:b/>
        </w:rPr>
        <w:t>Termin na przygotowanie menu dla Zamawiającego</w:t>
      </w:r>
    </w:p>
    <w:p w:rsidR="000942B7" w:rsidRDefault="000942B7" w:rsidP="000942B7">
      <w:pPr>
        <w:jc w:val="both"/>
        <w:rPr>
          <w:rFonts w:ascii="Tahoma" w:hAnsi="Tahoma" w:cs="Tahoma"/>
        </w:rPr>
      </w:pPr>
    </w:p>
    <w:p w:rsidR="000942B7" w:rsidRDefault="000942B7" w:rsidP="000942B7">
      <w:pPr>
        <w:jc w:val="both"/>
        <w:rPr>
          <w:rFonts w:ascii="Tahoma" w:eastAsia="MS Mincho" w:hAnsi="Tahoma" w:cs="Tahoma"/>
        </w:rPr>
      </w:pPr>
      <w:r>
        <w:rPr>
          <w:rFonts w:ascii="Tahoma" w:eastAsia="MS Mincho" w:hAnsi="Tahoma" w:cs="Tahoma"/>
        </w:rPr>
        <w:t>1.Wykon</w:t>
      </w:r>
      <w:r w:rsidR="000678F5">
        <w:rPr>
          <w:rFonts w:ascii="Tahoma" w:eastAsia="MS Mincho" w:hAnsi="Tahoma" w:cs="Tahoma"/>
        </w:rPr>
        <w:t>awca może otrzymać maksymalnie 15 pkt</w:t>
      </w:r>
      <w:r>
        <w:rPr>
          <w:rFonts w:ascii="Tahoma" w:eastAsia="MS Mincho" w:hAnsi="Tahoma" w:cs="Tahoma"/>
        </w:rPr>
        <w:t xml:space="preserve"> za kryterium</w:t>
      </w:r>
      <w:r w:rsidR="000678F5">
        <w:rPr>
          <w:rFonts w:ascii="Tahoma" w:eastAsia="MS Mincho" w:hAnsi="Tahoma" w:cs="Tahoma"/>
        </w:rPr>
        <w:t xml:space="preserve"> termin przygotowania menu, z zastrzeżeniem, że termin ten nie może być krótszy niż 2 dni na podanie szczegółowego menu przed rozpoczęciem przedmiotowego szkolenia</w:t>
      </w:r>
      <w:r>
        <w:rPr>
          <w:rFonts w:ascii="Tahoma" w:eastAsia="MS Mincho" w:hAnsi="Tahoma" w:cs="Tahoma"/>
        </w:rPr>
        <w:t>.</w:t>
      </w:r>
      <w:r>
        <w:rPr>
          <w:rFonts w:ascii="Tahoma" w:eastAsia="MS Mincho" w:hAnsi="Tahoma" w:cs="Tahoma"/>
          <w:color w:val="000000"/>
        </w:rPr>
        <w:t xml:space="preserve"> </w:t>
      </w:r>
      <w:r w:rsidR="000678F5">
        <w:rPr>
          <w:rFonts w:ascii="Tahoma" w:eastAsia="MS Mincho" w:hAnsi="Tahoma" w:cs="Tahoma"/>
          <w:color w:val="000000"/>
        </w:rPr>
        <w:t xml:space="preserve"> Jeżeli Wykonawca poda 2 dni, za to kryterium otrzyma 0 pkt.</w:t>
      </w:r>
    </w:p>
    <w:p w:rsidR="000942B7" w:rsidRDefault="000942B7" w:rsidP="000942B7">
      <w:pPr>
        <w:autoSpaceDE w:val="0"/>
        <w:autoSpaceDN w:val="0"/>
        <w:adjustRightInd w:val="0"/>
        <w:jc w:val="both"/>
        <w:rPr>
          <w:rFonts w:ascii="Tahoma" w:eastAsia="TimesNewRoman" w:hAnsi="Tahoma" w:cs="Tahoma"/>
          <w:b/>
        </w:rPr>
      </w:pPr>
    </w:p>
    <w:p w:rsidR="000942B7" w:rsidRDefault="000942B7" w:rsidP="000942B7">
      <w:pPr>
        <w:autoSpaceDE w:val="0"/>
        <w:autoSpaceDN w:val="0"/>
        <w:adjustRightInd w:val="0"/>
        <w:jc w:val="both"/>
        <w:rPr>
          <w:rFonts w:ascii="Tahoma" w:eastAsia="TimesNewRoman" w:hAnsi="Tahoma" w:cs="Tahoma"/>
          <w:b/>
        </w:rPr>
      </w:pPr>
      <w:r>
        <w:rPr>
          <w:rFonts w:ascii="Tahoma" w:eastAsia="TimesNewRoman" w:hAnsi="Tahoma" w:cs="Tahoma"/>
          <w:b/>
        </w:rPr>
        <w:t>2.Wykonawca otrzyma punkty w tym kryterium według następujących zasad:</w:t>
      </w:r>
    </w:p>
    <w:p w:rsidR="000942B7" w:rsidRDefault="000942B7" w:rsidP="000942B7">
      <w:pPr>
        <w:autoSpaceDE w:val="0"/>
        <w:autoSpaceDN w:val="0"/>
        <w:adjustRightInd w:val="0"/>
        <w:spacing w:line="360" w:lineRule="auto"/>
        <w:jc w:val="both"/>
        <w:rPr>
          <w:rFonts w:ascii="Tahoma" w:eastAsia="TimesNewRoman" w:hAnsi="Tahoma" w:cs="Tahoma"/>
          <w:color w:val="FF0000"/>
        </w:rPr>
      </w:pPr>
    </w:p>
    <w:p w:rsidR="000678F5" w:rsidRDefault="00346809" w:rsidP="000942B7">
      <w:pPr>
        <w:tabs>
          <w:tab w:val="num" w:pos="540"/>
        </w:tabs>
        <w:spacing w:line="360" w:lineRule="auto"/>
        <w:ind w:left="360"/>
        <w:jc w:val="both"/>
        <w:rPr>
          <w:rFonts w:ascii="Tahoma" w:eastAsia="MS Mincho" w:hAnsi="Tahoma" w:cs="Tahoma"/>
          <w:b/>
          <w:color w:val="000000"/>
        </w:rPr>
      </w:pPr>
      <w:r>
        <w:rPr>
          <w:rFonts w:ascii="Tahoma" w:eastAsia="MS Mincho" w:hAnsi="Tahoma" w:cs="Tahoma"/>
          <w:b/>
          <w:color w:val="000000"/>
        </w:rPr>
        <w:t>5 pkt</w:t>
      </w:r>
      <w:r w:rsidR="000942B7">
        <w:rPr>
          <w:rFonts w:ascii="Tahoma" w:eastAsia="MS Mincho" w:hAnsi="Tahoma" w:cs="Tahoma"/>
          <w:b/>
          <w:color w:val="000000"/>
        </w:rPr>
        <w:t xml:space="preserve"> – jeśli Wykonawca </w:t>
      </w:r>
      <w:r w:rsidR="000678F5">
        <w:rPr>
          <w:rFonts w:ascii="Tahoma" w:eastAsia="MS Mincho" w:hAnsi="Tahoma" w:cs="Tahoma"/>
          <w:b/>
          <w:color w:val="000000"/>
        </w:rPr>
        <w:t xml:space="preserve">zaproponuje termin na podanie menu </w:t>
      </w:r>
      <w:r>
        <w:rPr>
          <w:rFonts w:ascii="Tahoma" w:eastAsia="MS Mincho" w:hAnsi="Tahoma" w:cs="Tahoma"/>
          <w:b/>
          <w:color w:val="000000"/>
        </w:rPr>
        <w:t>od 3 do 5 dni przed rozpoczęciem szkolenia,</w:t>
      </w:r>
    </w:p>
    <w:p w:rsidR="000942B7" w:rsidRDefault="00346809" w:rsidP="000942B7">
      <w:pPr>
        <w:tabs>
          <w:tab w:val="num" w:pos="540"/>
        </w:tabs>
        <w:spacing w:line="360" w:lineRule="auto"/>
        <w:ind w:left="360"/>
        <w:jc w:val="both"/>
        <w:rPr>
          <w:rFonts w:ascii="Tahoma" w:eastAsia="MS Mincho" w:hAnsi="Tahoma" w:cs="Tahoma"/>
          <w:b/>
          <w:color w:val="000000"/>
        </w:rPr>
      </w:pPr>
      <w:r>
        <w:rPr>
          <w:rFonts w:ascii="Tahoma" w:eastAsia="MS Mincho" w:hAnsi="Tahoma" w:cs="Tahoma"/>
          <w:b/>
          <w:color w:val="000000"/>
        </w:rPr>
        <w:t>10 pkt</w:t>
      </w:r>
      <w:r w:rsidR="000942B7">
        <w:rPr>
          <w:rFonts w:ascii="Tahoma" w:eastAsia="MS Mincho" w:hAnsi="Tahoma" w:cs="Tahoma"/>
          <w:b/>
          <w:color w:val="000000"/>
        </w:rPr>
        <w:t xml:space="preserve"> - jeśli Wykonawca </w:t>
      </w:r>
      <w:r>
        <w:rPr>
          <w:rFonts w:ascii="Tahoma" w:eastAsia="MS Mincho" w:hAnsi="Tahoma" w:cs="Tahoma"/>
          <w:b/>
          <w:color w:val="000000"/>
        </w:rPr>
        <w:t>zaproponuje termin na podanie menu od 6 do 10 dni przed rozpoczęciem szkolenia,</w:t>
      </w:r>
    </w:p>
    <w:p w:rsidR="00346809" w:rsidRDefault="00346809" w:rsidP="000942B7">
      <w:pPr>
        <w:tabs>
          <w:tab w:val="num" w:pos="540"/>
        </w:tabs>
        <w:spacing w:line="360" w:lineRule="auto"/>
        <w:ind w:left="360"/>
        <w:jc w:val="both"/>
        <w:rPr>
          <w:rFonts w:ascii="Tahoma" w:eastAsia="MS Mincho" w:hAnsi="Tahoma" w:cs="Tahoma"/>
          <w:b/>
          <w:color w:val="000000"/>
        </w:rPr>
      </w:pPr>
      <w:r>
        <w:rPr>
          <w:rFonts w:ascii="Tahoma" w:eastAsia="MS Mincho" w:hAnsi="Tahoma" w:cs="Tahoma"/>
          <w:b/>
          <w:color w:val="000000"/>
        </w:rPr>
        <w:t>15 pkt</w:t>
      </w:r>
      <w:r w:rsidRPr="00346809">
        <w:rPr>
          <w:rFonts w:ascii="Tahoma" w:eastAsia="MS Mincho" w:hAnsi="Tahoma" w:cs="Tahoma"/>
          <w:b/>
          <w:color w:val="000000"/>
        </w:rPr>
        <w:t xml:space="preserve"> </w:t>
      </w:r>
      <w:r>
        <w:rPr>
          <w:rFonts w:ascii="Tahoma" w:eastAsia="MS Mincho" w:hAnsi="Tahoma" w:cs="Tahoma"/>
          <w:b/>
          <w:color w:val="000000"/>
        </w:rPr>
        <w:t>- jeśli Wykonawca zaproponuje termin na podanie menu od 11 i więcej przed rozpoczęciem szkolenie.</w:t>
      </w:r>
    </w:p>
    <w:p w:rsidR="00346809" w:rsidRDefault="00346809" w:rsidP="00346809">
      <w:pPr>
        <w:tabs>
          <w:tab w:val="num" w:pos="540"/>
        </w:tabs>
        <w:spacing w:line="360" w:lineRule="auto"/>
        <w:jc w:val="both"/>
        <w:rPr>
          <w:rFonts w:ascii="Tahoma" w:hAnsi="Tahoma" w:cs="Tahoma"/>
          <w:b/>
          <w:bCs/>
        </w:rPr>
      </w:pPr>
      <w:r>
        <w:rPr>
          <w:rFonts w:ascii="Tahoma" w:hAnsi="Tahoma" w:cs="Tahoma"/>
          <w:b/>
        </w:rPr>
        <w:t>Ad 3) Kryterium</w:t>
      </w:r>
      <w:r w:rsidRPr="00346809">
        <w:rPr>
          <w:rFonts w:ascii="Tahoma" w:hAnsi="Tahoma" w:cs="Tahoma"/>
          <w:bCs/>
        </w:rPr>
        <w:t xml:space="preserve"> </w:t>
      </w:r>
      <w:r>
        <w:rPr>
          <w:rFonts w:ascii="Tahoma" w:hAnsi="Tahoma" w:cs="Tahoma"/>
          <w:bCs/>
        </w:rPr>
        <w:t xml:space="preserve">- </w:t>
      </w:r>
      <w:r w:rsidRPr="00346809">
        <w:rPr>
          <w:rFonts w:ascii="Tahoma" w:hAnsi="Tahoma" w:cs="Tahoma"/>
          <w:b/>
          <w:bCs/>
        </w:rPr>
        <w:t>Społeczne zastosowanie klauzuli zatrudnieniowej</w:t>
      </w:r>
    </w:p>
    <w:p w:rsidR="00346809" w:rsidRPr="00346809" w:rsidRDefault="00346809" w:rsidP="00346809">
      <w:pPr>
        <w:pStyle w:val="Tytu"/>
        <w:jc w:val="both"/>
        <w:rPr>
          <w:rFonts w:ascii="Tahoma" w:hAnsi="Tahoma" w:cs="Tahoma"/>
          <w:b w:val="0"/>
          <w:bCs w:val="0"/>
          <w:sz w:val="20"/>
          <w:szCs w:val="20"/>
        </w:rPr>
      </w:pPr>
      <w:r w:rsidRPr="00346809">
        <w:rPr>
          <w:rFonts w:ascii="Tahoma" w:hAnsi="Tahoma" w:cs="Tahoma"/>
          <w:b w:val="0"/>
          <w:bCs w:val="0"/>
          <w:sz w:val="20"/>
          <w:szCs w:val="20"/>
        </w:rPr>
        <w:t>Zamawiający w niniejszym kryterium zastosuje tzw. „aspekty społeczne”. Wykonawca może otrzymać  5 pkt. za  spełnienie kryterium zastosowania aspektów społecznych w ramach usługi gastronomiczno-</w:t>
      </w:r>
      <w:r w:rsidRPr="00346809">
        <w:rPr>
          <w:rFonts w:ascii="Tahoma" w:hAnsi="Tahoma" w:cs="Tahoma"/>
          <w:b w:val="0"/>
          <w:bCs w:val="0"/>
          <w:sz w:val="20"/>
          <w:szCs w:val="20"/>
        </w:rPr>
        <w:br/>
        <w:t xml:space="preserve">-hotelarskiej. Zamawiający wymaga, aby bezpośrednio przy realizacji zamówienia Wykonawca zatrudnił min. 1 osobę bezrobotną lub młodocianą w celu przygotowania zawodowego, o których mowa w przepisach o promocji zatrudnienia i instytucjach rynku pracy. Wykonawca, w przypadku uznania jego oferty za najkorzystniejszą, zobowiązany jest do: zatrudniania co najmniej 1 osoby bezpośrednio przy realizacji zamówienia, przez okres realizacji umowy. </w:t>
      </w:r>
    </w:p>
    <w:p w:rsidR="00346809" w:rsidRPr="00346809" w:rsidRDefault="00346809" w:rsidP="00346809">
      <w:pPr>
        <w:pStyle w:val="Tytu"/>
        <w:jc w:val="both"/>
        <w:rPr>
          <w:rFonts w:ascii="Tahoma" w:hAnsi="Tahoma" w:cs="Tahoma"/>
          <w:bCs w:val="0"/>
          <w:color w:val="FF0000"/>
          <w:sz w:val="20"/>
          <w:szCs w:val="20"/>
        </w:rPr>
      </w:pPr>
      <w:r w:rsidRPr="00346809">
        <w:rPr>
          <w:rFonts w:ascii="Tahoma" w:hAnsi="Tahoma" w:cs="Tahoma"/>
          <w:bCs w:val="0"/>
          <w:sz w:val="20"/>
          <w:szCs w:val="20"/>
        </w:rPr>
        <w:lastRenderedPageBreak/>
        <w:t xml:space="preserve">Punkty w tym kryterium zostaną przyznane na podstawie wypełnionego i dołączonego do oferty  oświadczenia, </w:t>
      </w:r>
      <w:r w:rsidR="00213D2F">
        <w:rPr>
          <w:rFonts w:ascii="Tahoma" w:hAnsi="Tahoma" w:cs="Tahoma"/>
          <w:bCs w:val="0"/>
          <w:sz w:val="20"/>
          <w:szCs w:val="20"/>
        </w:rPr>
        <w:t xml:space="preserve">którego wzór stanowi załącznik </w:t>
      </w:r>
      <w:r w:rsidR="00C54E55">
        <w:rPr>
          <w:rFonts w:ascii="Tahoma" w:hAnsi="Tahoma" w:cs="Tahoma"/>
          <w:bCs w:val="0"/>
          <w:sz w:val="20"/>
          <w:szCs w:val="20"/>
        </w:rPr>
        <w:t>7</w:t>
      </w:r>
      <w:r w:rsidRPr="00346809">
        <w:rPr>
          <w:rFonts w:ascii="Tahoma" w:hAnsi="Tahoma" w:cs="Tahoma"/>
          <w:bCs w:val="0"/>
          <w:sz w:val="20"/>
          <w:szCs w:val="20"/>
        </w:rPr>
        <w:t xml:space="preserve"> Wykonawca, który nie złoży oświadczenia otrzyma 0 punktów.</w:t>
      </w:r>
    </w:p>
    <w:p w:rsidR="00346809" w:rsidRPr="00346809" w:rsidRDefault="00346809" w:rsidP="00346809">
      <w:pPr>
        <w:rPr>
          <w:rFonts w:ascii="Tahoma" w:hAnsi="Tahoma" w:cs="Tahoma"/>
          <w:b/>
          <w:color w:val="1F497D"/>
        </w:rPr>
      </w:pPr>
    </w:p>
    <w:p w:rsidR="00346809" w:rsidRPr="00346809" w:rsidRDefault="00346809" w:rsidP="00346809">
      <w:pPr>
        <w:tabs>
          <w:tab w:val="num" w:pos="540"/>
        </w:tabs>
        <w:spacing w:line="360" w:lineRule="auto"/>
        <w:jc w:val="both"/>
        <w:rPr>
          <w:rFonts w:ascii="Tahoma" w:eastAsia="MS Mincho" w:hAnsi="Tahoma" w:cs="Tahoma"/>
          <w:b/>
          <w:color w:val="000000"/>
        </w:rPr>
      </w:pPr>
    </w:p>
    <w:p w:rsidR="000942B7" w:rsidRDefault="000942B7" w:rsidP="000942B7">
      <w:pPr>
        <w:jc w:val="both"/>
        <w:rPr>
          <w:rFonts w:ascii="Tahoma" w:hAnsi="Tahoma" w:cs="Tahoma"/>
          <w:b/>
        </w:rPr>
      </w:pPr>
      <w:r>
        <w:rPr>
          <w:rFonts w:ascii="Tahoma" w:hAnsi="Tahoma" w:cs="Tahoma"/>
          <w:b/>
        </w:rPr>
        <w:t xml:space="preserve">X Postanowienia ogólne: </w:t>
      </w:r>
    </w:p>
    <w:p w:rsidR="000942B7" w:rsidRDefault="000942B7" w:rsidP="000942B7">
      <w:pPr>
        <w:jc w:val="both"/>
        <w:rPr>
          <w:rFonts w:ascii="Tahoma" w:hAnsi="Tahoma" w:cs="Tahoma"/>
          <w:b/>
        </w:rPr>
      </w:pPr>
    </w:p>
    <w:p w:rsidR="000942B7" w:rsidRDefault="000942B7" w:rsidP="000942B7">
      <w:pPr>
        <w:jc w:val="both"/>
        <w:rPr>
          <w:rFonts w:ascii="Tahoma" w:hAnsi="Tahoma" w:cs="Tahoma"/>
        </w:rPr>
      </w:pPr>
      <w:r>
        <w:rPr>
          <w:rFonts w:ascii="Tahoma" w:hAnsi="Tahoma" w:cs="Tahoma"/>
        </w:rPr>
        <w:t>1.Postępowanie jest jawne.</w:t>
      </w:r>
    </w:p>
    <w:p w:rsidR="000942B7" w:rsidRDefault="000942B7" w:rsidP="000942B7">
      <w:pPr>
        <w:jc w:val="both"/>
        <w:rPr>
          <w:rFonts w:ascii="Tahoma" w:hAnsi="Tahoma" w:cs="Tahoma"/>
        </w:rPr>
      </w:pPr>
    </w:p>
    <w:p w:rsidR="000942B7" w:rsidRDefault="000942B7" w:rsidP="000942B7">
      <w:pPr>
        <w:jc w:val="both"/>
        <w:rPr>
          <w:rFonts w:ascii="Tahoma" w:hAnsi="Tahoma" w:cs="Tahoma"/>
          <w:b/>
          <w:u w:val="single"/>
        </w:rPr>
      </w:pPr>
      <w:r>
        <w:rPr>
          <w:rFonts w:ascii="Tahoma" w:hAnsi="Tahoma" w:cs="Tahoma"/>
        </w:rPr>
        <w:t>2.Rozliczenia między Zamawiającym a Wykonawcą prowadzone będą w PLN</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 xml:space="preserve">3.Zamawiający  </w:t>
      </w:r>
      <w:r w:rsidR="00346809">
        <w:rPr>
          <w:rFonts w:ascii="Tahoma" w:hAnsi="Tahoma" w:cs="Tahoma"/>
        </w:rPr>
        <w:t xml:space="preserve">nie </w:t>
      </w:r>
      <w:r>
        <w:rPr>
          <w:rFonts w:ascii="Tahoma" w:hAnsi="Tahoma" w:cs="Tahoma"/>
        </w:rPr>
        <w:t xml:space="preserve"> dopuszcza  składanie  ofert części</w:t>
      </w:r>
      <w:r w:rsidR="00346809">
        <w:rPr>
          <w:rFonts w:ascii="Tahoma" w:hAnsi="Tahoma" w:cs="Tahoma"/>
        </w:rPr>
        <w:t>owych.</w:t>
      </w:r>
    </w:p>
    <w:p w:rsidR="000942B7" w:rsidRDefault="000942B7" w:rsidP="000942B7">
      <w:pPr>
        <w:jc w:val="both"/>
        <w:rPr>
          <w:rFonts w:ascii="Tahoma" w:hAnsi="Tahoma" w:cs="Tahoma"/>
        </w:rPr>
      </w:pPr>
    </w:p>
    <w:p w:rsidR="000942B7" w:rsidRDefault="000942B7" w:rsidP="000942B7">
      <w:pPr>
        <w:jc w:val="both"/>
        <w:rPr>
          <w:rFonts w:ascii="Tahoma" w:hAnsi="Tahoma" w:cs="Tahoma"/>
          <w:b/>
          <w:u w:val="single"/>
        </w:rPr>
      </w:pPr>
      <w:r>
        <w:rPr>
          <w:rFonts w:ascii="Tahoma" w:hAnsi="Tahoma" w:cs="Tahoma"/>
        </w:rPr>
        <w:t>4. Zamawiający nie dopuszcza składania ofert  wariantowych.</w:t>
      </w:r>
    </w:p>
    <w:p w:rsidR="000942B7" w:rsidRDefault="000942B7" w:rsidP="000942B7">
      <w:pPr>
        <w:widowControl w:val="0"/>
        <w:suppressAutoHyphens/>
        <w:ind w:left="284" w:hanging="284"/>
        <w:jc w:val="both"/>
        <w:rPr>
          <w:rFonts w:ascii="Tahoma" w:hAnsi="Tahoma" w:cs="Tahoma"/>
        </w:rPr>
      </w:pPr>
    </w:p>
    <w:p w:rsidR="000942B7" w:rsidRDefault="000942B7" w:rsidP="000942B7">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0942B7" w:rsidRDefault="000942B7" w:rsidP="000942B7">
      <w:pPr>
        <w:widowControl w:val="0"/>
        <w:suppressAutoHyphens/>
        <w:ind w:left="284" w:hanging="284"/>
        <w:jc w:val="both"/>
        <w:rPr>
          <w:rFonts w:ascii="Tahoma" w:hAnsi="Tahoma" w:cs="Tahoma"/>
        </w:rPr>
      </w:pPr>
    </w:p>
    <w:p w:rsidR="000942B7" w:rsidRDefault="000942B7" w:rsidP="000942B7">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0942B7" w:rsidRDefault="000942B7" w:rsidP="000942B7">
      <w:pPr>
        <w:widowControl w:val="0"/>
        <w:suppressAutoHyphens/>
        <w:jc w:val="both"/>
        <w:rPr>
          <w:rFonts w:ascii="Tahoma" w:hAnsi="Tahoma" w:cs="Tahoma"/>
        </w:rPr>
      </w:pPr>
    </w:p>
    <w:p w:rsidR="000942B7" w:rsidRDefault="000942B7" w:rsidP="000942B7">
      <w:pPr>
        <w:widowControl w:val="0"/>
        <w:suppressAutoHyphens/>
        <w:jc w:val="both"/>
        <w:rPr>
          <w:rFonts w:ascii="Tahoma" w:hAnsi="Tahoma" w:cs="Tahoma"/>
        </w:rPr>
      </w:pPr>
      <w:r>
        <w:rPr>
          <w:rFonts w:ascii="Tahoma" w:hAnsi="Tahoma" w:cs="Tahoma"/>
        </w:rPr>
        <w:t>7. Wybrany Wykonawca jest zobowiązany do zawarcia umowy w terminie i miejscu wyznaczonym przez Zamawiającego. Na każde zadanie zostanie podpisana odrębna umowa, zgodnie z wzorem załączonym do ogłoszenia.</w:t>
      </w:r>
    </w:p>
    <w:p w:rsidR="000942B7" w:rsidRDefault="000942B7" w:rsidP="000942B7">
      <w:pPr>
        <w:widowControl w:val="0"/>
        <w:suppressAutoHyphens/>
        <w:jc w:val="both"/>
        <w:rPr>
          <w:rFonts w:ascii="Tahoma" w:hAnsi="Tahoma" w:cs="Tahoma"/>
        </w:rPr>
      </w:pPr>
    </w:p>
    <w:p w:rsidR="000942B7" w:rsidRDefault="000942B7" w:rsidP="000942B7">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0942B7" w:rsidRDefault="000942B7" w:rsidP="000942B7">
      <w:pPr>
        <w:widowControl w:val="0"/>
        <w:suppressAutoHyphens/>
        <w:jc w:val="both"/>
        <w:rPr>
          <w:rFonts w:ascii="Tahoma" w:hAnsi="Tahoma" w:cs="Tahoma"/>
        </w:rPr>
      </w:pPr>
    </w:p>
    <w:p w:rsidR="000942B7" w:rsidRDefault="000942B7" w:rsidP="000942B7">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0942B7" w:rsidRDefault="000942B7" w:rsidP="000942B7">
      <w:pPr>
        <w:widowControl w:val="0"/>
        <w:suppressAutoHyphens/>
        <w:jc w:val="both"/>
        <w:rPr>
          <w:rFonts w:ascii="Tahoma" w:hAnsi="Tahoma" w:cs="Tahoma"/>
        </w:rPr>
      </w:pPr>
    </w:p>
    <w:p w:rsidR="000942B7" w:rsidRDefault="000942B7" w:rsidP="000942B7">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0942B7" w:rsidRDefault="000942B7" w:rsidP="000942B7">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0942B7" w:rsidRDefault="000942B7" w:rsidP="000942B7">
      <w:pPr>
        <w:jc w:val="both"/>
        <w:rPr>
          <w:rFonts w:ascii="Tahoma" w:hAnsi="Tahoma" w:cs="Tahoma"/>
        </w:rPr>
      </w:pPr>
    </w:p>
    <w:p w:rsidR="000942B7" w:rsidRDefault="000942B7" w:rsidP="000942B7">
      <w:pPr>
        <w:jc w:val="both"/>
        <w:rPr>
          <w:rFonts w:ascii="Tahoma" w:hAnsi="Tahoma" w:cs="Tahoma"/>
        </w:rPr>
      </w:pPr>
      <w:r>
        <w:rPr>
          <w:rFonts w:ascii="Tahoma" w:hAnsi="Tahoma" w:cs="Tahoma"/>
        </w:rPr>
        <w:t>Załączniki:</w:t>
      </w:r>
    </w:p>
    <w:p w:rsidR="000942B7" w:rsidRDefault="000942B7" w:rsidP="000942B7">
      <w:pPr>
        <w:jc w:val="both"/>
        <w:rPr>
          <w:rFonts w:ascii="Tahoma" w:hAnsi="Tahoma" w:cs="Tahoma"/>
        </w:rPr>
      </w:pPr>
    </w:p>
    <w:p w:rsidR="000942B7" w:rsidRDefault="000942B7" w:rsidP="000942B7">
      <w:pPr>
        <w:pStyle w:val="Akapitzlist"/>
        <w:numPr>
          <w:ilvl w:val="0"/>
          <w:numId w:val="4"/>
        </w:numPr>
        <w:spacing w:after="200"/>
        <w:contextualSpacing/>
        <w:jc w:val="both"/>
        <w:rPr>
          <w:rFonts w:ascii="Tahoma" w:hAnsi="Tahoma" w:cs="Tahoma"/>
        </w:rPr>
      </w:pPr>
      <w:r>
        <w:rPr>
          <w:rFonts w:ascii="Tahoma" w:hAnsi="Tahoma" w:cs="Tahoma"/>
        </w:rPr>
        <w:t>Formularz oferty – załączn</w:t>
      </w:r>
      <w:r w:rsidR="007B0922">
        <w:rPr>
          <w:rFonts w:ascii="Tahoma" w:hAnsi="Tahoma" w:cs="Tahoma"/>
        </w:rPr>
        <w:t xml:space="preserve">ik nr 1 </w:t>
      </w:r>
      <w:bookmarkStart w:id="2" w:name="_GoBack"/>
      <w:bookmarkEnd w:id="2"/>
    </w:p>
    <w:p w:rsidR="000942B7" w:rsidRDefault="000942B7" w:rsidP="000942B7">
      <w:pPr>
        <w:pStyle w:val="Akapitzlist"/>
        <w:numPr>
          <w:ilvl w:val="0"/>
          <w:numId w:val="4"/>
        </w:numPr>
        <w:spacing w:after="200"/>
        <w:contextualSpacing/>
        <w:jc w:val="both"/>
        <w:rPr>
          <w:rFonts w:ascii="Tahoma" w:hAnsi="Tahoma" w:cs="Tahoma"/>
        </w:rPr>
      </w:pPr>
      <w:r>
        <w:rPr>
          <w:rFonts w:ascii="Tahoma" w:hAnsi="Tahoma" w:cs="Tahoma"/>
        </w:rPr>
        <w:t>Opis przedmiotu zamówienia – z</w:t>
      </w:r>
      <w:r w:rsidR="00912E5B">
        <w:rPr>
          <w:rFonts w:ascii="Tahoma" w:hAnsi="Tahoma" w:cs="Tahoma"/>
        </w:rPr>
        <w:t xml:space="preserve">ałącznik nr </w:t>
      </w:r>
      <w:r w:rsidR="003D69FE">
        <w:rPr>
          <w:rFonts w:ascii="Tahoma" w:hAnsi="Tahoma" w:cs="Tahoma"/>
        </w:rPr>
        <w:t>2</w:t>
      </w:r>
    </w:p>
    <w:p w:rsidR="000942B7" w:rsidRDefault="000942B7" w:rsidP="000942B7">
      <w:pPr>
        <w:pStyle w:val="Akapitzlist"/>
        <w:numPr>
          <w:ilvl w:val="0"/>
          <w:numId w:val="4"/>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r w:rsidR="003D69FE">
        <w:rPr>
          <w:rFonts w:ascii="Tahoma" w:hAnsi="Tahoma" w:cs="Tahoma"/>
        </w:rPr>
        <w:t>– załącznik nr 3</w:t>
      </w:r>
    </w:p>
    <w:p w:rsidR="000942B7" w:rsidRPr="00912E5B" w:rsidRDefault="000942B7" w:rsidP="00912E5B">
      <w:pPr>
        <w:pStyle w:val="Akapitzlist"/>
        <w:numPr>
          <w:ilvl w:val="0"/>
          <w:numId w:val="4"/>
        </w:numPr>
        <w:spacing w:after="200"/>
        <w:contextualSpacing/>
        <w:jc w:val="both"/>
        <w:rPr>
          <w:rFonts w:ascii="Tahoma" w:hAnsi="Tahoma" w:cs="Tahoma"/>
        </w:rPr>
      </w:pPr>
      <w:r>
        <w:rPr>
          <w:rFonts w:ascii="Tahoma" w:hAnsi="Tahoma" w:cs="Tahoma"/>
        </w:rPr>
        <w:t xml:space="preserve">Oświadczenie Wykonawcy w zakresie niepodlegania wykluczeniu z postępowania - </w:t>
      </w:r>
      <w:r w:rsidR="006227A9">
        <w:rPr>
          <w:rFonts w:ascii="Tahoma" w:hAnsi="Tahoma" w:cs="Tahoma"/>
        </w:rPr>
        <w:t>załącznik nr 4,</w:t>
      </w:r>
    </w:p>
    <w:p w:rsidR="000942B7" w:rsidRDefault="000942B7" w:rsidP="000942B7">
      <w:pPr>
        <w:pStyle w:val="Akapitzlist"/>
        <w:numPr>
          <w:ilvl w:val="0"/>
          <w:numId w:val="4"/>
        </w:numPr>
        <w:spacing w:after="200"/>
        <w:contextualSpacing/>
        <w:jc w:val="both"/>
        <w:rPr>
          <w:rFonts w:ascii="Tahoma" w:hAnsi="Tahoma" w:cs="Tahoma"/>
        </w:rPr>
      </w:pPr>
      <w:r>
        <w:rPr>
          <w:rFonts w:ascii="Tahoma" w:eastAsia="MS Mincho" w:hAnsi="Tahoma" w:cs="Tahoma"/>
        </w:rPr>
        <w:t>Oświadczenie o przynależności lub braku przynależności do tej samej g</w:t>
      </w:r>
      <w:r w:rsidR="003D69FE">
        <w:rPr>
          <w:rFonts w:ascii="Tahoma" w:eastAsia="MS Mincho" w:hAnsi="Tahoma" w:cs="Tahoma"/>
        </w:rPr>
        <w:t xml:space="preserve">rupy kapitałowej- załącznik </w:t>
      </w:r>
      <w:r w:rsidR="007B0922">
        <w:rPr>
          <w:rFonts w:ascii="Tahoma" w:eastAsia="MS Mincho" w:hAnsi="Tahoma" w:cs="Tahoma"/>
        </w:rPr>
        <w:br/>
      </w:r>
      <w:r w:rsidR="003D69FE">
        <w:rPr>
          <w:rFonts w:ascii="Tahoma" w:eastAsia="MS Mincho" w:hAnsi="Tahoma" w:cs="Tahoma"/>
        </w:rPr>
        <w:t>nr 5</w:t>
      </w:r>
      <w:r w:rsidR="006227A9">
        <w:rPr>
          <w:rFonts w:ascii="Tahoma" w:hAnsi="Tahoma" w:cs="Tahoma"/>
        </w:rPr>
        <w:t>,</w:t>
      </w:r>
    </w:p>
    <w:p w:rsidR="000942B7" w:rsidRDefault="003D69FE" w:rsidP="000942B7">
      <w:pPr>
        <w:pStyle w:val="Akapitzlist"/>
        <w:numPr>
          <w:ilvl w:val="0"/>
          <w:numId w:val="4"/>
        </w:numPr>
        <w:spacing w:after="200"/>
        <w:contextualSpacing/>
        <w:jc w:val="both"/>
        <w:rPr>
          <w:rFonts w:ascii="Tahoma" w:hAnsi="Tahoma" w:cs="Tahoma"/>
        </w:rPr>
      </w:pPr>
      <w:r>
        <w:rPr>
          <w:rFonts w:ascii="Tahoma" w:hAnsi="Tahoma" w:cs="Tahoma"/>
        </w:rPr>
        <w:t>Wzór umowy – załącznik nr 6</w:t>
      </w:r>
      <w:r w:rsidR="006227A9">
        <w:rPr>
          <w:rFonts w:ascii="Tahoma" w:hAnsi="Tahoma" w:cs="Tahoma"/>
        </w:rPr>
        <w:t>,</w:t>
      </w:r>
    </w:p>
    <w:p w:rsidR="000942B7" w:rsidRDefault="00346809" w:rsidP="000942B7">
      <w:pPr>
        <w:pStyle w:val="Akapitzlist"/>
        <w:numPr>
          <w:ilvl w:val="0"/>
          <w:numId w:val="4"/>
        </w:numPr>
        <w:spacing w:after="200"/>
        <w:contextualSpacing/>
        <w:jc w:val="both"/>
        <w:rPr>
          <w:rFonts w:ascii="Tahoma" w:hAnsi="Tahoma" w:cs="Tahoma"/>
        </w:rPr>
      </w:pPr>
      <w:r>
        <w:rPr>
          <w:rFonts w:ascii="Tahoma" w:hAnsi="Tahoma" w:cs="Tahoma"/>
        </w:rPr>
        <w:t>Oświadczenie Wykonawcy o zatrudnieniu pracownika</w:t>
      </w:r>
      <w:r w:rsidR="003D69FE">
        <w:rPr>
          <w:rFonts w:ascii="Tahoma" w:hAnsi="Tahoma" w:cs="Tahoma"/>
        </w:rPr>
        <w:t xml:space="preserve"> – załącznik nr 7</w:t>
      </w:r>
    </w:p>
    <w:p w:rsidR="000942B7" w:rsidRDefault="000942B7" w:rsidP="000942B7">
      <w:pPr>
        <w:pStyle w:val="Akapitzlist"/>
        <w:numPr>
          <w:ilvl w:val="0"/>
          <w:numId w:val="4"/>
        </w:numPr>
        <w:spacing w:after="200"/>
        <w:contextualSpacing/>
        <w:jc w:val="both"/>
        <w:rPr>
          <w:rFonts w:ascii="Tahoma" w:hAnsi="Tahoma" w:cs="Tahoma"/>
        </w:rPr>
      </w:pPr>
      <w:r>
        <w:rPr>
          <w:rFonts w:ascii="Tahoma" w:hAnsi="Tahoma" w:cs="Tahoma"/>
        </w:rPr>
        <w:t>Informacja w sprawie RODO</w:t>
      </w:r>
      <w:r w:rsidR="003D69FE">
        <w:rPr>
          <w:rFonts w:ascii="Tahoma" w:hAnsi="Tahoma" w:cs="Tahoma"/>
        </w:rPr>
        <w:t xml:space="preserve"> – załącznik nr 8</w:t>
      </w:r>
    </w:p>
    <w:p w:rsidR="000942B7" w:rsidRDefault="000942B7" w:rsidP="000942B7">
      <w:pPr>
        <w:pStyle w:val="Akapitzlist"/>
        <w:numPr>
          <w:ilvl w:val="0"/>
          <w:numId w:val="4"/>
        </w:numPr>
        <w:spacing w:after="200"/>
        <w:contextualSpacing/>
        <w:jc w:val="both"/>
        <w:rPr>
          <w:rFonts w:ascii="Tahoma" w:hAnsi="Tahoma" w:cs="Tahoma"/>
        </w:rPr>
      </w:pPr>
      <w:r>
        <w:rPr>
          <w:rFonts w:ascii="Tahoma" w:hAnsi="Tahoma" w:cs="Tahoma"/>
        </w:rPr>
        <w:t>Wzór protokołu odbioru usług</w:t>
      </w:r>
      <w:r w:rsidR="003D69FE">
        <w:rPr>
          <w:rFonts w:ascii="Tahoma" w:hAnsi="Tahoma" w:cs="Tahoma"/>
        </w:rPr>
        <w:t xml:space="preserve"> – załącznik nr 9</w:t>
      </w:r>
    </w:p>
    <w:p w:rsidR="000942B7" w:rsidRDefault="000942B7" w:rsidP="000942B7">
      <w:pPr>
        <w:pStyle w:val="Akapitzlist"/>
        <w:spacing w:after="200" w:line="276" w:lineRule="auto"/>
        <w:ind w:left="720"/>
        <w:contextualSpacing/>
        <w:jc w:val="both"/>
        <w:rPr>
          <w:rFonts w:ascii="Tahoma" w:hAnsi="Tahoma" w:cs="Tahoma"/>
        </w:rPr>
      </w:pPr>
    </w:p>
    <w:p w:rsidR="000942B7" w:rsidRDefault="000942B7" w:rsidP="000942B7">
      <w:pPr>
        <w:ind w:left="5529"/>
        <w:jc w:val="both"/>
      </w:pPr>
    </w:p>
    <w:p w:rsidR="000942B7" w:rsidRDefault="000942B7" w:rsidP="000942B7">
      <w:pPr>
        <w:ind w:left="5529"/>
        <w:jc w:val="both"/>
      </w:pPr>
    </w:p>
    <w:p w:rsidR="000942B7" w:rsidRDefault="000942B7" w:rsidP="000942B7">
      <w:pPr>
        <w:jc w:val="both"/>
      </w:pPr>
    </w:p>
    <w:p w:rsidR="000942B7" w:rsidRDefault="000942B7" w:rsidP="000942B7">
      <w:pPr>
        <w:ind w:left="5529"/>
        <w:jc w:val="both"/>
      </w:pPr>
    </w:p>
    <w:p w:rsidR="000942B7" w:rsidRDefault="000942B7" w:rsidP="000942B7">
      <w:pPr>
        <w:widowControl w:val="0"/>
        <w:autoSpaceDE w:val="0"/>
        <w:jc w:val="center"/>
        <w:rPr>
          <w:color w:val="C00000"/>
        </w:rPr>
      </w:pPr>
    </w:p>
    <w:p w:rsidR="000942B7" w:rsidRDefault="000942B7" w:rsidP="000942B7">
      <w:pPr>
        <w:widowControl w:val="0"/>
        <w:autoSpaceDE w:val="0"/>
        <w:jc w:val="center"/>
        <w:rPr>
          <w:rFonts w:ascii="Tahoma" w:hAnsi="Tahoma" w:cs="Tahoma"/>
          <w:b/>
          <w:color w:val="000000"/>
          <w:shd w:val="clear" w:color="auto" w:fill="FFFFFF"/>
        </w:rPr>
      </w:pPr>
    </w:p>
    <w:p w:rsidR="000942B7" w:rsidRDefault="000942B7" w:rsidP="000942B7">
      <w:pPr>
        <w:widowControl w:val="0"/>
        <w:autoSpaceDE w:val="0"/>
        <w:jc w:val="center"/>
        <w:rPr>
          <w:rFonts w:ascii="Tahoma" w:hAnsi="Tahoma" w:cs="Tahoma"/>
          <w:b/>
          <w:color w:val="000000"/>
          <w:shd w:val="clear" w:color="auto" w:fill="FFFFFF"/>
        </w:rPr>
      </w:pPr>
    </w:p>
    <w:p w:rsidR="000942B7" w:rsidRDefault="000942B7" w:rsidP="000942B7">
      <w:pPr>
        <w:widowControl w:val="0"/>
        <w:autoSpaceDE w:val="0"/>
        <w:jc w:val="center"/>
        <w:rPr>
          <w:rFonts w:ascii="Tahoma" w:hAnsi="Tahoma" w:cs="Tahoma"/>
          <w:b/>
          <w:color w:val="000000"/>
          <w:shd w:val="clear" w:color="auto" w:fill="FFFFFF"/>
        </w:rPr>
      </w:pPr>
    </w:p>
    <w:p w:rsidR="000942B7" w:rsidRDefault="000942B7" w:rsidP="000942B7">
      <w:pPr>
        <w:widowControl w:val="0"/>
        <w:autoSpaceDE w:val="0"/>
        <w:jc w:val="center"/>
        <w:rPr>
          <w:rFonts w:ascii="Open Sans" w:hAnsi="Open Sans"/>
          <w:color w:val="333333"/>
          <w:sz w:val="24"/>
          <w:szCs w:val="24"/>
        </w:rPr>
      </w:pPr>
    </w:p>
    <w:p w:rsidR="000942B7" w:rsidRDefault="000942B7" w:rsidP="000942B7">
      <w:pPr>
        <w:keepNext/>
        <w:keepLines/>
        <w:jc w:val="center"/>
        <w:outlineLvl w:val="6"/>
      </w:pPr>
    </w:p>
    <w:p w:rsidR="00DC6505" w:rsidRPr="00906BAF" w:rsidRDefault="00DC6505" w:rsidP="00906BAF"/>
    <w:sectPr w:rsidR="00DC6505" w:rsidRPr="00906BAF" w:rsidSect="005D45C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B7" w:rsidRDefault="000942B7" w:rsidP="00FE69F7">
      <w:r>
        <w:separator/>
      </w:r>
    </w:p>
  </w:endnote>
  <w:endnote w:type="continuationSeparator" w:id="0">
    <w:p w:rsidR="000942B7" w:rsidRDefault="000942B7"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7B0922">
      <w:rPr>
        <w:noProof/>
      </w:rPr>
      <w:t>7</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9" w:rsidRDefault="000942B7">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DA4B93" w:rsidRPr="00E92C79" w:rsidRDefault="00DA4B93">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912E5B" w:rsidTr="005F053E">
      <w:trPr>
        <w:trHeight w:val="500"/>
      </w:trPr>
      <w:tc>
        <w:tcPr>
          <w:tcW w:w="4865" w:type="dxa"/>
          <w:shd w:val="clear" w:color="auto" w:fill="auto"/>
        </w:tcPr>
        <w:p w:rsidR="005F053E" w:rsidRPr="00F2698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F053E" w:rsidRDefault="005F053E" w:rsidP="005F053E">
          <w:pPr>
            <w:pStyle w:val="Stopka"/>
            <w:tabs>
              <w:tab w:val="clear" w:pos="4536"/>
              <w:tab w:val="clear" w:pos="9072"/>
              <w:tab w:val="right" w:pos="10204"/>
            </w:tabs>
            <w:rPr>
              <w:rFonts w:ascii="Arial" w:hAnsi="Arial" w:cs="Arial"/>
              <w:sz w:val="16"/>
              <w:szCs w:val="16"/>
            </w:rPr>
          </w:pPr>
        </w:p>
        <w:p w:rsidR="00906BAF" w:rsidRPr="00F2698E" w:rsidRDefault="00F711A2" w:rsidP="002421FD">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B63C31" w:rsidRPr="00A21C81" w:rsidRDefault="00B63C31" w:rsidP="00B63C31">
          <w:pPr>
            <w:jc w:val="right"/>
            <w:rPr>
              <w:rFonts w:ascii="Arial" w:hAnsi="Arial" w:cs="Arial"/>
              <w:sz w:val="16"/>
              <w:szCs w:val="16"/>
            </w:rPr>
          </w:pPr>
          <w:r w:rsidRPr="00A21C81">
            <w:rPr>
              <w:rFonts w:ascii="Arial" w:hAnsi="Arial" w:cs="Arial"/>
              <w:sz w:val="16"/>
              <w:szCs w:val="16"/>
            </w:rPr>
            <w:t>al. Armii Krajowej 54, 50-541 Wrocław</w:t>
          </w:r>
        </w:p>
        <w:p w:rsidR="00B63C31" w:rsidRPr="00A21C81" w:rsidRDefault="00B63C31" w:rsidP="00B63C31">
          <w:pPr>
            <w:jc w:val="right"/>
            <w:rPr>
              <w:rFonts w:ascii="Arial" w:hAnsi="Arial" w:cs="Arial"/>
              <w:sz w:val="16"/>
              <w:szCs w:val="16"/>
            </w:rPr>
          </w:pPr>
          <w:r w:rsidRPr="00A21C81">
            <w:rPr>
              <w:rFonts w:ascii="Arial" w:hAnsi="Arial" w:cs="Arial"/>
              <w:sz w:val="16"/>
              <w:szCs w:val="16"/>
            </w:rPr>
            <w:t>tel.: +48 71 39 74 200 | fax: +48 71 39 74 202</w:t>
          </w:r>
        </w:p>
        <w:p w:rsidR="00906BAF" w:rsidRPr="00DD750F" w:rsidRDefault="00B63C31" w:rsidP="00B63C31">
          <w:pPr>
            <w:jc w:val="right"/>
            <w:rPr>
              <w:rFonts w:ascii="Arial" w:hAnsi="Arial" w:cs="Arial"/>
              <w:sz w:val="16"/>
              <w:szCs w:val="16"/>
              <w:lang w:val="en-US"/>
            </w:rPr>
          </w:pPr>
          <w:r w:rsidRPr="00DD750F">
            <w:rPr>
              <w:rFonts w:ascii="Arial" w:hAnsi="Arial" w:cs="Arial"/>
              <w:sz w:val="16"/>
              <w:szCs w:val="16"/>
              <w:lang w:val="en-US"/>
            </w:rPr>
            <w:t>e-mail: wroclaw.dwup@dwup.pl</w:t>
          </w:r>
        </w:p>
      </w:tc>
    </w:tr>
  </w:tbl>
  <w:p w:rsidR="00FE69F7" w:rsidRPr="00DD750F" w:rsidRDefault="00785514" w:rsidP="00785514">
    <w:pPr>
      <w:pStyle w:val="Stopka"/>
      <w:rPr>
        <w:rFonts w:ascii="Arial" w:hAnsi="Arial" w:cs="Arial"/>
        <w:noProof/>
        <w:sz w:val="2"/>
        <w:szCs w:val="2"/>
        <w:lang w:val="en-US"/>
      </w:rPr>
    </w:pPr>
    <w:r w:rsidRPr="00DD750F">
      <w:rPr>
        <w:noProof/>
        <w:lang w:val="en-US"/>
      </w:rPr>
      <w:t xml:space="preserve">          </w:t>
    </w:r>
    <w:r w:rsidRPr="00DD750F">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4940F3" w:rsidRPr="00F2698E" w:rsidTr="004940F3">
      <w:trPr>
        <w:trHeight w:val="485"/>
        <w:jc w:val="center"/>
      </w:trPr>
      <w:tc>
        <w:tcPr>
          <w:tcW w:w="2477" w:type="dxa"/>
          <w:shd w:val="clear" w:color="auto" w:fill="auto"/>
          <w:noWrap/>
          <w:tcMar>
            <w:left w:w="0" w:type="dxa"/>
            <w:right w:w="0" w:type="dxa"/>
          </w:tcMar>
          <w:tcFitText/>
          <w:vAlign w:val="center"/>
        </w:tcPr>
        <w:p w:rsidR="004940F3" w:rsidRPr="00F2698E" w:rsidRDefault="000942B7" w:rsidP="00E92C79">
          <w:r w:rsidRPr="00D34BF2">
            <w:rPr>
              <w:noProof/>
            </w:rPr>
            <w:drawing>
              <wp:inline distT="0" distB="0" distL="0" distR="0">
                <wp:extent cx="1047750" cy="542925"/>
                <wp:effectExtent l="0" t="0" r="0" b="9525"/>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4940F3" w:rsidRPr="004940F3" w:rsidRDefault="004940F3" w:rsidP="00E92C79">
          <w:pPr>
            <w:rPr>
              <w:noProof/>
              <w:sz w:val="2"/>
            </w:rPr>
          </w:pPr>
        </w:p>
        <w:p w:rsidR="004940F3" w:rsidRPr="004940F3" w:rsidRDefault="004940F3" w:rsidP="00E92C79">
          <w:pPr>
            <w:rPr>
              <w:noProof/>
              <w:sz w:val="2"/>
            </w:rPr>
          </w:pPr>
        </w:p>
        <w:p w:rsidR="004940F3" w:rsidRPr="00F2698E" w:rsidRDefault="000942B7" w:rsidP="00E92C79">
          <w:r w:rsidRPr="004940F3">
            <w:rPr>
              <w:noProof/>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4940F3" w:rsidRPr="004940F3" w:rsidRDefault="004940F3" w:rsidP="00E92C79">
          <w:pPr>
            <w:jc w:val="center"/>
            <w:rPr>
              <w:noProof/>
              <w:sz w:val="2"/>
            </w:rPr>
          </w:pPr>
        </w:p>
        <w:p w:rsidR="004940F3" w:rsidRPr="00F2698E" w:rsidRDefault="000942B7" w:rsidP="00E92C79">
          <w:pPr>
            <w:jc w:val="center"/>
          </w:pPr>
          <w:r w:rsidRPr="004940F3">
            <w:rPr>
              <w:noProof/>
            </w:rPr>
            <w:drawing>
              <wp:inline distT="0" distB="0" distL="0" distR="0">
                <wp:extent cx="914400" cy="333375"/>
                <wp:effectExtent l="0" t="0" r="0" b="9525"/>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4940F3" w:rsidRPr="00D34BF2" w:rsidRDefault="004940F3" w:rsidP="00E92C79">
          <w:pPr>
            <w:jc w:val="right"/>
            <w:rPr>
              <w:noProof/>
              <w:sz w:val="2"/>
            </w:rPr>
          </w:pPr>
        </w:p>
        <w:p w:rsidR="004940F3" w:rsidRPr="00D34BF2" w:rsidRDefault="004940F3" w:rsidP="00E92C79">
          <w:pPr>
            <w:jc w:val="right"/>
            <w:rPr>
              <w:noProof/>
              <w:sz w:val="2"/>
            </w:rPr>
          </w:pPr>
        </w:p>
        <w:p w:rsidR="004940F3" w:rsidRPr="00F2698E" w:rsidRDefault="000942B7" w:rsidP="00E92C79">
          <w:pPr>
            <w:jc w:val="right"/>
          </w:pPr>
          <w:r w:rsidRPr="00D34BF2">
            <w:rPr>
              <w:noProof/>
            </w:rPr>
            <w:drawing>
              <wp:inline distT="0" distB="0" distL="0" distR="0">
                <wp:extent cx="1571625" cy="476250"/>
                <wp:effectExtent l="0" t="0" r="9525" b="0"/>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B7" w:rsidRDefault="000942B7" w:rsidP="00FE69F7">
      <w:r>
        <w:separator/>
      </w:r>
    </w:p>
  </w:footnote>
  <w:footnote w:type="continuationSeparator" w:id="0">
    <w:p w:rsidR="000942B7" w:rsidRDefault="000942B7"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42B7">
    <w:pPr>
      <w:pStyle w:val="Nagwek"/>
    </w:pPr>
    <w:r w:rsidRPr="00E40E94">
      <w:rPr>
        <w:noProof/>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4097"/>
    <w:multiLevelType w:val="hybridMultilevel"/>
    <w:tmpl w:val="4A96F4A0"/>
    <w:lvl w:ilvl="0" w:tplc="4F32C27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F82C6D"/>
    <w:multiLevelType w:val="hybridMultilevel"/>
    <w:tmpl w:val="7CC28E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0A2196"/>
    <w:multiLevelType w:val="hybridMultilevel"/>
    <w:tmpl w:val="065673C4"/>
    <w:lvl w:ilvl="0" w:tplc="A34E876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F75852"/>
    <w:multiLevelType w:val="hybridMultilevel"/>
    <w:tmpl w:val="107497D8"/>
    <w:lvl w:ilvl="0" w:tplc="46DCF1F8">
      <w:start w:val="1"/>
      <w:numFmt w:val="decimal"/>
      <w:lvlText w:val="%1."/>
      <w:lvlJc w:val="center"/>
      <w:pPr>
        <w:ind w:left="360" w:hanging="360"/>
      </w:pPr>
      <w:rPr>
        <w:rFonts w:hint="default"/>
        <w:b w:val="0"/>
        <w:sz w:val="22"/>
        <w:szCs w:val="22"/>
      </w:rPr>
    </w:lvl>
    <w:lvl w:ilvl="1" w:tplc="04150015">
      <w:start w:val="1"/>
      <w:numFmt w:val="upp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89F70FF"/>
    <w:multiLevelType w:val="multilevel"/>
    <w:tmpl w:val="AE9C13C8"/>
    <w:lvl w:ilvl="0">
      <w:start w:val="1"/>
      <w:numFmt w:val="decimal"/>
      <w:pStyle w:val="Tytu"/>
      <w:lvlText w:val="%1."/>
      <w:lvlJc w:val="right"/>
      <w:pPr>
        <w:tabs>
          <w:tab w:val="num" w:pos="436"/>
        </w:tabs>
        <w:ind w:left="436" w:hanging="436"/>
      </w:pPr>
      <w:rPr>
        <w:rFonts w:ascii="Tahoma" w:eastAsia="Calibri" w:hAnsi="Tahoma" w:cs="Tahoma" w:hint="default"/>
        <w:b/>
        <w:i w:val="0"/>
        <w:color w:val="auto"/>
        <w:sz w:val="20"/>
        <w:szCs w:val="20"/>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7AD75252"/>
    <w:multiLevelType w:val="hybridMultilevel"/>
    <w:tmpl w:val="9EFE119A"/>
    <w:lvl w:ilvl="0" w:tplc="ABD6A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7"/>
    <w:rsid w:val="000010E8"/>
    <w:rsid w:val="000419E4"/>
    <w:rsid w:val="00042301"/>
    <w:rsid w:val="000616CD"/>
    <w:rsid w:val="000678F5"/>
    <w:rsid w:val="000942B7"/>
    <w:rsid w:val="000A7453"/>
    <w:rsid w:val="000B762D"/>
    <w:rsid w:val="001359E8"/>
    <w:rsid w:val="0018673D"/>
    <w:rsid w:val="001A45DC"/>
    <w:rsid w:val="001D4F1E"/>
    <w:rsid w:val="00203707"/>
    <w:rsid w:val="00213D2F"/>
    <w:rsid w:val="002335A9"/>
    <w:rsid w:val="002421FD"/>
    <w:rsid w:val="002A119A"/>
    <w:rsid w:val="00341FD7"/>
    <w:rsid w:val="00346809"/>
    <w:rsid w:val="003574CA"/>
    <w:rsid w:val="003A4D13"/>
    <w:rsid w:val="003D69FE"/>
    <w:rsid w:val="00414DEA"/>
    <w:rsid w:val="00466FC6"/>
    <w:rsid w:val="004940F3"/>
    <w:rsid w:val="00514BCC"/>
    <w:rsid w:val="005203B1"/>
    <w:rsid w:val="00563188"/>
    <w:rsid w:val="005D1EFE"/>
    <w:rsid w:val="005D45C9"/>
    <w:rsid w:val="005E5997"/>
    <w:rsid w:val="005F053E"/>
    <w:rsid w:val="006227A9"/>
    <w:rsid w:val="006A551A"/>
    <w:rsid w:val="006E690B"/>
    <w:rsid w:val="0072197F"/>
    <w:rsid w:val="0077221B"/>
    <w:rsid w:val="00785514"/>
    <w:rsid w:val="007B0922"/>
    <w:rsid w:val="007B171F"/>
    <w:rsid w:val="007B7606"/>
    <w:rsid w:val="00851F18"/>
    <w:rsid w:val="00867CC3"/>
    <w:rsid w:val="00884330"/>
    <w:rsid w:val="008855CA"/>
    <w:rsid w:val="008E1CB8"/>
    <w:rsid w:val="00906BAF"/>
    <w:rsid w:val="00912E5B"/>
    <w:rsid w:val="00916532"/>
    <w:rsid w:val="00930BAE"/>
    <w:rsid w:val="009435AF"/>
    <w:rsid w:val="00975A4E"/>
    <w:rsid w:val="00990F10"/>
    <w:rsid w:val="009B77C5"/>
    <w:rsid w:val="009F2E4C"/>
    <w:rsid w:val="00A40347"/>
    <w:rsid w:val="00AF1B8F"/>
    <w:rsid w:val="00B63C31"/>
    <w:rsid w:val="00B67E38"/>
    <w:rsid w:val="00B75142"/>
    <w:rsid w:val="00B95B1D"/>
    <w:rsid w:val="00BA6135"/>
    <w:rsid w:val="00BE593D"/>
    <w:rsid w:val="00C074B5"/>
    <w:rsid w:val="00C54E55"/>
    <w:rsid w:val="00CB78DB"/>
    <w:rsid w:val="00CC3037"/>
    <w:rsid w:val="00CF349E"/>
    <w:rsid w:val="00D34BF2"/>
    <w:rsid w:val="00D56C8E"/>
    <w:rsid w:val="00D61093"/>
    <w:rsid w:val="00D8727D"/>
    <w:rsid w:val="00DA4B93"/>
    <w:rsid w:val="00DC6505"/>
    <w:rsid w:val="00DD35C4"/>
    <w:rsid w:val="00DD617E"/>
    <w:rsid w:val="00DD750F"/>
    <w:rsid w:val="00DE0AC9"/>
    <w:rsid w:val="00DF17C7"/>
    <w:rsid w:val="00DF5F4B"/>
    <w:rsid w:val="00E630EC"/>
    <w:rsid w:val="00E92C79"/>
    <w:rsid w:val="00ED6415"/>
    <w:rsid w:val="00F13F37"/>
    <w:rsid w:val="00F2118A"/>
    <w:rsid w:val="00F2698E"/>
    <w:rsid w:val="00F57E3A"/>
    <w:rsid w:val="00F57FA5"/>
    <w:rsid w:val="00F711A2"/>
    <w:rsid w:val="00F95C6E"/>
    <w:rsid w:val="00FA0129"/>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F59BA9A-FD92-4296-8095-5994DCF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2B7"/>
    <w:rPr>
      <w:rFonts w:ascii="Times New Roman" w:eastAsia="Times New Roman" w:hAnsi="Times New Roman"/>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komentarza">
    <w:name w:val="annotation text"/>
    <w:basedOn w:val="Normalny"/>
    <w:link w:val="TekstkomentarzaZnak"/>
    <w:semiHidden/>
    <w:unhideWhenUsed/>
    <w:rsid w:val="000942B7"/>
  </w:style>
  <w:style w:type="character" w:customStyle="1" w:styleId="TekstkomentarzaZnak">
    <w:name w:val="Tekst komentarza Znak"/>
    <w:basedOn w:val="Domylnaczcionkaakapitu"/>
    <w:link w:val="Tekstkomentarza"/>
    <w:semiHidden/>
    <w:rsid w:val="000942B7"/>
    <w:rPr>
      <w:rFonts w:ascii="Times New Roman" w:eastAsia="Times New Roman" w:hAnsi="Times New Roman"/>
    </w:rPr>
  </w:style>
  <w:style w:type="paragraph" w:styleId="Tytu">
    <w:name w:val="Title"/>
    <w:basedOn w:val="Normalny"/>
    <w:link w:val="TytuZnak"/>
    <w:uiPriority w:val="10"/>
    <w:qFormat/>
    <w:rsid w:val="000942B7"/>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0942B7"/>
    <w:rPr>
      <w:rFonts w:ascii="Times New Roman" w:hAnsi="Times New Roman"/>
      <w:b/>
      <w:bCs/>
      <w:sz w:val="28"/>
      <w:szCs w:val="28"/>
    </w:rPr>
  </w:style>
  <w:style w:type="paragraph" w:styleId="Tekstpodstawowy3">
    <w:name w:val="Body Text 3"/>
    <w:basedOn w:val="Normalny"/>
    <w:link w:val="Tekstpodstawowy3Znak"/>
    <w:uiPriority w:val="99"/>
    <w:semiHidden/>
    <w:unhideWhenUsed/>
    <w:rsid w:val="000942B7"/>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semiHidden/>
    <w:rsid w:val="000942B7"/>
    <w:rPr>
      <w:rFonts w:ascii="Times New Roman" w:eastAsia="MS Mincho" w:hAnsi="Times New Roman"/>
      <w:sz w:val="16"/>
      <w:szCs w:val="16"/>
    </w:rPr>
  </w:style>
  <w:style w:type="character" w:customStyle="1" w:styleId="AkapitzlistZnak">
    <w:name w:val="Akapit z listą Znak"/>
    <w:link w:val="Akapitzlist"/>
    <w:uiPriority w:val="34"/>
    <w:locked/>
    <w:rsid w:val="000942B7"/>
    <w:rPr>
      <w:rFonts w:ascii="Times New Roman" w:hAnsi="Times New Roman"/>
    </w:rPr>
  </w:style>
  <w:style w:type="paragraph" w:styleId="Akapitzlist">
    <w:name w:val="List Paragraph"/>
    <w:basedOn w:val="Normalny"/>
    <w:link w:val="AkapitzlistZnak"/>
    <w:uiPriority w:val="34"/>
    <w:qFormat/>
    <w:rsid w:val="000942B7"/>
    <w:pPr>
      <w:ind w:left="708"/>
    </w:pPr>
    <w:rPr>
      <w:rFonts w:eastAsia="Calibri"/>
    </w:rPr>
  </w:style>
  <w:style w:type="paragraph" w:customStyle="1" w:styleId="Default">
    <w:name w:val="Default"/>
    <w:rsid w:val="000942B7"/>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50796074">
      <w:bodyDiv w:val="1"/>
      <w:marLeft w:val="0"/>
      <w:marRight w:val="0"/>
      <w:marTop w:val="0"/>
      <w:marBottom w:val="0"/>
      <w:divBdr>
        <w:top w:val="none" w:sz="0" w:space="0" w:color="auto"/>
        <w:left w:val="none" w:sz="0" w:space="0" w:color="auto"/>
        <w:bottom w:val="none" w:sz="0" w:space="0" w:color="auto"/>
        <w:right w:val="none" w:sz="0" w:space="0" w:color="auto"/>
      </w:divBdr>
    </w:div>
    <w:div w:id="1060523050">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9231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RPO+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DOZ+RPO+RP</Template>
  <TotalTime>1610</TotalTime>
  <Pages>7</Pages>
  <Words>2435</Words>
  <Characters>14613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20</cp:revision>
  <cp:lastPrinted>2018-10-16T09:29:00Z</cp:lastPrinted>
  <dcterms:created xsi:type="dcterms:W3CDTF">2018-10-15T09:49:00Z</dcterms:created>
  <dcterms:modified xsi:type="dcterms:W3CDTF">2018-10-22T10:26:00Z</dcterms:modified>
</cp:coreProperties>
</file>